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9BC7A1" w14:textId="049D453D"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00054C14">
        <w:rPr>
          <w:sz w:val="40"/>
          <w:szCs w:val="40"/>
        </w:rPr>
        <w:t xml:space="preserve"> o dílo</w:t>
      </w:r>
      <w:bookmarkStart w:id="0" w:name="_GoBack"/>
      <w:bookmarkEnd w:id="0"/>
      <w:r w:rsidRPr="00525DA6">
        <w:rPr>
          <w:sz w:val="40"/>
          <w:szCs w:val="40"/>
        </w:rPr>
        <w:t xml:space="preserve">    </w:t>
      </w:r>
    </w:p>
    <w:p w14:paraId="5E46562F"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4B653C17"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14:paraId="05BF113B"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0E04B3DE" w14:textId="77777777" w:rsidR="000B6F15" w:rsidRPr="00631592" w:rsidRDefault="00373C99" w:rsidP="008E199B">
      <w:pPr>
        <w:pStyle w:val="Nzev"/>
        <w:tabs>
          <w:tab w:val="clear" w:pos="2268"/>
          <w:tab w:val="left" w:pos="3119"/>
        </w:tabs>
        <w:suppressAutoHyphens/>
        <w:jc w:val="both"/>
        <w:rPr>
          <w:sz w:val="19"/>
          <w:szCs w:val="19"/>
        </w:rPr>
      </w:pPr>
      <w:r w:rsidRPr="00631592">
        <w:rPr>
          <w:sz w:val="19"/>
          <w:szCs w:val="19"/>
          <w:highlight w:val="yellow"/>
        </w:rPr>
        <w:t>I</w:t>
      </w:r>
      <w:r w:rsidR="0035169E" w:rsidRPr="00631592">
        <w:rPr>
          <w:sz w:val="19"/>
          <w:szCs w:val="19"/>
          <w:highlight w:val="yellow"/>
        </w:rPr>
        <w:t>SPROFOND</w:t>
      </w:r>
      <w:r w:rsidRPr="00631592">
        <w:rPr>
          <w:sz w:val="19"/>
          <w:szCs w:val="19"/>
          <w:highlight w:val="yellow"/>
        </w:rPr>
        <w:t>/Sub.ISPROFIN</w:t>
      </w:r>
      <w:r w:rsidR="00C6310B" w:rsidRPr="00631592">
        <w:rPr>
          <w:sz w:val="19"/>
          <w:szCs w:val="19"/>
          <w:highlight w:val="yellow"/>
        </w:rPr>
        <w:t>:</w:t>
      </w:r>
      <w:r w:rsidR="00BC00F0" w:rsidRPr="00631592">
        <w:rPr>
          <w:sz w:val="19"/>
          <w:szCs w:val="19"/>
          <w:highlight w:val="yellow"/>
        </w:rPr>
        <w:t xml:space="preserve"> ………</w:t>
      </w:r>
      <w:r w:rsidR="00531B99" w:rsidRPr="00631592">
        <w:rPr>
          <w:sz w:val="19"/>
          <w:szCs w:val="19"/>
          <w:highlight w:val="yellow"/>
        </w:rPr>
        <w:t>......</w:t>
      </w:r>
      <w:r w:rsidR="00BC00F0" w:rsidRPr="00631592">
        <w:rPr>
          <w:sz w:val="19"/>
          <w:szCs w:val="19"/>
          <w:highlight w:val="yellow"/>
        </w:rPr>
        <w:t>.</w:t>
      </w:r>
      <w:r w:rsidR="00C6310B" w:rsidRPr="00631592">
        <w:rPr>
          <w:sz w:val="19"/>
          <w:szCs w:val="19"/>
        </w:rPr>
        <w:t xml:space="preserve">  </w:t>
      </w:r>
      <w:r w:rsidR="000B227B" w:rsidRPr="00631592">
        <w:rPr>
          <w:sz w:val="19"/>
          <w:szCs w:val="19"/>
        </w:rPr>
        <w:t xml:space="preserve"> </w:t>
      </w:r>
    </w:p>
    <w:p w14:paraId="6574FE4C" w14:textId="77777777" w:rsidR="000B6F15" w:rsidRPr="00DA4104" w:rsidRDefault="000B6F15" w:rsidP="00862F1D">
      <w:pPr>
        <w:pStyle w:val="Nzev"/>
        <w:suppressAutoHyphens/>
        <w:rPr>
          <w:sz w:val="19"/>
          <w:szCs w:val="19"/>
        </w:rPr>
      </w:pPr>
    </w:p>
    <w:p w14:paraId="544CA1B8" w14:textId="7777777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011DD8">
        <w:rPr>
          <w:sz w:val="19"/>
          <w:szCs w:val="19"/>
        </w:rPr>
        <w:t xml:space="preserve">včetně </w:t>
      </w:r>
      <w:r w:rsidR="00913557" w:rsidRPr="00011DD8">
        <w:rPr>
          <w:sz w:val="19"/>
          <w:szCs w:val="19"/>
        </w:rPr>
        <w:t>hodnocení</w:t>
      </w:r>
      <w:r w:rsidR="009E2A7F" w:rsidRPr="00011DD8">
        <w:rPr>
          <w:sz w:val="19"/>
          <w:szCs w:val="19"/>
        </w:rPr>
        <w:t xml:space="preserve"> </w:t>
      </w:r>
      <w:r w:rsidR="003A5DFE" w:rsidRPr="00011DD8">
        <w:rPr>
          <w:sz w:val="19"/>
          <w:szCs w:val="19"/>
        </w:rPr>
        <w:t>ekonomické</w:t>
      </w:r>
      <w:r w:rsidR="00832DB5" w:rsidRPr="00011DD8">
        <w:rPr>
          <w:sz w:val="19"/>
          <w:szCs w:val="19"/>
        </w:rPr>
        <w:t xml:space="preserve"> efektivnosti</w:t>
      </w:r>
      <w:r w:rsidR="00011DD8">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1AE4F034" w14:textId="77777777" w:rsidR="008E199B" w:rsidRPr="0072612B" w:rsidRDefault="008E199B" w:rsidP="008E199B">
      <w:pPr>
        <w:pStyle w:val="Nadpis6"/>
        <w:pBdr>
          <w:bottom w:val="single" w:sz="6" w:space="0" w:color="auto"/>
        </w:pBdr>
        <w:suppressAutoHyphens/>
      </w:pPr>
      <w:r w:rsidRPr="0072612B">
        <w:t>„</w:t>
      </w:r>
      <w:r w:rsidR="00011DD8">
        <w:t>Rekonstrukce přejezdu P5578 v km 111,662 trati H. Dvořiště – Č. Budějovice</w:t>
      </w:r>
      <w:r w:rsidRPr="0072612B">
        <w:t>“</w:t>
      </w:r>
    </w:p>
    <w:p w14:paraId="5BDFC4FE" w14:textId="77777777" w:rsidR="004547EF" w:rsidRDefault="004547EF" w:rsidP="00F1357D">
      <w:pPr>
        <w:pStyle w:val="Nadpis1"/>
        <w:suppressAutoHyphens/>
        <w:jc w:val="center"/>
        <w:rPr>
          <w:sz w:val="22"/>
          <w:u w:val="single"/>
        </w:rPr>
      </w:pPr>
    </w:p>
    <w:p w14:paraId="329536C4"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62C5A9"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6545B0AB"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D978CE1"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A0457C5"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13A81E13"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33967BF8" w14:textId="77777777" w:rsidR="001A0268" w:rsidRPr="00DA4104" w:rsidRDefault="001A0268" w:rsidP="00862F1D">
      <w:pPr>
        <w:suppressAutoHyphens/>
        <w:ind w:left="2127" w:hanging="2127"/>
        <w:rPr>
          <w:rFonts w:ascii="Arial" w:hAnsi="Arial" w:cs="Arial"/>
          <w:sz w:val="19"/>
          <w:szCs w:val="19"/>
        </w:rPr>
      </w:pPr>
    </w:p>
    <w:p w14:paraId="2F1EB45C"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47F9EA0A" w14:textId="77777777" w:rsidR="001A0268" w:rsidRPr="00DA4104" w:rsidRDefault="001A0268" w:rsidP="00862F1D">
      <w:pPr>
        <w:suppressAutoHyphens/>
        <w:ind w:left="1985"/>
        <w:rPr>
          <w:rFonts w:ascii="Arial" w:hAnsi="Arial" w:cs="Arial"/>
          <w:sz w:val="19"/>
          <w:szCs w:val="19"/>
        </w:rPr>
      </w:pPr>
    </w:p>
    <w:p w14:paraId="5994597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B38661F"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2DB288D5" w14:textId="77777777"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r w:rsidR="006A7423" w:rsidRPr="00DA4104">
        <w:rPr>
          <w:rFonts w:ascii="Arial" w:hAnsi="Arial" w:cs="Arial"/>
          <w:sz w:val="19"/>
          <w:szCs w:val="19"/>
          <w:highlight w:val="yellow"/>
        </w:rPr>
        <w:t xml:space="preserve"> </w:t>
      </w:r>
    </w:p>
    <w:p w14:paraId="3538177D" w14:textId="77777777"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631592">
        <w:rPr>
          <w:rFonts w:ascii="Arial" w:hAnsi="Arial" w:cs="Arial"/>
          <w:sz w:val="19"/>
          <w:szCs w:val="19"/>
        </w:rPr>
        <w:t>,</w:t>
      </w:r>
    </w:p>
    <w:p w14:paraId="43E9F485" w14:textId="77777777"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14:paraId="0156718E"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6C4F02E4"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2E2EC869"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53CB3298"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14:paraId="3560D1E1" w14:textId="77777777"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14:paraId="5E60645A" w14:textId="77777777" w:rsidR="001A0268" w:rsidRPr="00DA4104" w:rsidRDefault="001A0268" w:rsidP="00EB5A7C">
      <w:pPr>
        <w:pStyle w:val="Zkladntextodsazen2"/>
        <w:suppressAutoHyphens/>
        <w:ind w:left="0" w:firstLine="0"/>
        <w:rPr>
          <w:sz w:val="19"/>
          <w:szCs w:val="19"/>
        </w:rPr>
      </w:pPr>
    </w:p>
    <w:p w14:paraId="32F6B2B4"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3D326D58" w14:textId="77777777" w:rsidR="001A0268" w:rsidRPr="00DA4104" w:rsidRDefault="001A0268" w:rsidP="00862F1D">
      <w:pPr>
        <w:suppressAutoHyphens/>
        <w:ind w:left="1985"/>
        <w:rPr>
          <w:rFonts w:ascii="Arial" w:hAnsi="Arial" w:cs="Arial"/>
          <w:sz w:val="19"/>
          <w:szCs w:val="19"/>
        </w:rPr>
      </w:pPr>
    </w:p>
    <w:p w14:paraId="5299AD86"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CA2BE60"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3A6E5AC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369CEEA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3D7BD076"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51F91243" w14:textId="77777777" w:rsidR="00B92C42" w:rsidRPr="00DA4104" w:rsidRDefault="00B92C42" w:rsidP="00862F1D">
      <w:pPr>
        <w:suppressAutoHyphens/>
        <w:rPr>
          <w:rFonts w:ascii="Arial" w:hAnsi="Arial" w:cs="Arial"/>
          <w:sz w:val="19"/>
          <w:szCs w:val="19"/>
        </w:rPr>
      </w:pPr>
    </w:p>
    <w:p w14:paraId="5B3E748C"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060A0165" w14:textId="77777777" w:rsidR="00DE2629" w:rsidRPr="00DA4104" w:rsidRDefault="00DE2629" w:rsidP="00862F1D">
      <w:pPr>
        <w:suppressAutoHyphens/>
        <w:rPr>
          <w:rFonts w:ascii="Arial" w:hAnsi="Arial" w:cs="Arial"/>
          <w:sz w:val="19"/>
          <w:szCs w:val="19"/>
        </w:rPr>
      </w:pPr>
    </w:p>
    <w:p w14:paraId="48E42DB2"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74B9F3BB"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1CC8469F"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4A49F4A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123AF7DF"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7B43D3A4"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741B2C2B"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517A558C"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D30B34D"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305B69D7" w14:textId="77777777" w:rsidR="00DA4104" w:rsidRPr="00DA4104" w:rsidRDefault="00DA4104" w:rsidP="00DA4104">
      <w:pPr>
        <w:tabs>
          <w:tab w:val="left" w:pos="1985"/>
          <w:tab w:val="right" w:pos="5670"/>
        </w:tabs>
        <w:suppressAutoHyphens/>
        <w:rPr>
          <w:rFonts w:ascii="Arial" w:hAnsi="Arial" w:cs="Arial"/>
          <w:sz w:val="19"/>
          <w:szCs w:val="19"/>
        </w:rPr>
      </w:pPr>
    </w:p>
    <w:p w14:paraId="3DF820EB"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14:paraId="7313999B" w14:textId="77777777" w:rsidR="00C25010" w:rsidRDefault="00C25010" w:rsidP="00862F1D">
      <w:pPr>
        <w:suppressAutoHyphens/>
        <w:jc w:val="center"/>
        <w:rPr>
          <w:rFonts w:ascii="Arial" w:hAnsi="Arial" w:cs="Arial"/>
          <w:b/>
          <w:u w:val="single"/>
        </w:rPr>
      </w:pPr>
    </w:p>
    <w:p w14:paraId="51F8BF07"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4EC542CA" w14:textId="77777777" w:rsidR="000B6F15" w:rsidRPr="0072612B" w:rsidRDefault="000B6F15" w:rsidP="00862F1D">
      <w:pPr>
        <w:suppressAutoHyphens/>
        <w:rPr>
          <w:rFonts w:ascii="Arial" w:hAnsi="Arial" w:cs="Arial"/>
          <w:sz w:val="20"/>
        </w:rPr>
      </w:pPr>
    </w:p>
    <w:p w14:paraId="00A011A9"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17D21E72" w14:textId="77777777"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811018">
        <w:rPr>
          <w:rFonts w:ascii="Arial" w:hAnsi="Arial" w:cs="Arial"/>
          <w:sz w:val="19"/>
          <w:szCs w:val="19"/>
        </w:rPr>
        <w:t xml:space="preserve">včetně </w:t>
      </w:r>
      <w:r w:rsidR="00274FFF" w:rsidRPr="00811018">
        <w:rPr>
          <w:rFonts w:ascii="Arial" w:hAnsi="Arial" w:cs="Arial"/>
          <w:b/>
          <w:sz w:val="19"/>
          <w:szCs w:val="19"/>
        </w:rPr>
        <w:t>hodnocení ekonomické efektivnosti</w:t>
      </w:r>
      <w:r w:rsidR="00274FFF" w:rsidRPr="00811018">
        <w:rPr>
          <w:rFonts w:ascii="Arial" w:hAnsi="Arial" w:cs="Arial"/>
          <w:sz w:val="19"/>
          <w:szCs w:val="19"/>
        </w:rPr>
        <w:t xml:space="preserve"> </w:t>
      </w:r>
      <w:r w:rsidR="008E199B" w:rsidRPr="00811018">
        <w:rPr>
          <w:rFonts w:ascii="Arial" w:hAnsi="Arial" w:cs="Arial"/>
          <w:sz w:val="19"/>
          <w:szCs w:val="19"/>
        </w:rPr>
        <w:t>(</w:t>
      </w:r>
      <w:r w:rsidR="00BF6E2E" w:rsidRPr="00811018">
        <w:rPr>
          <w:rFonts w:ascii="Arial" w:hAnsi="Arial" w:cs="Arial"/>
          <w:sz w:val="19"/>
          <w:szCs w:val="19"/>
        </w:rPr>
        <w:t xml:space="preserve">dále </w:t>
      </w:r>
      <w:r w:rsidR="00B92C42" w:rsidRPr="00811018">
        <w:rPr>
          <w:rFonts w:ascii="Arial" w:hAnsi="Arial" w:cs="Arial"/>
          <w:sz w:val="19"/>
          <w:szCs w:val="19"/>
        </w:rPr>
        <w:t>jen „</w:t>
      </w:r>
      <w:r w:rsidR="008E199B" w:rsidRPr="00811018">
        <w:rPr>
          <w:rFonts w:ascii="Arial" w:hAnsi="Arial" w:cs="Arial"/>
          <w:sz w:val="19"/>
          <w:szCs w:val="19"/>
        </w:rPr>
        <w:t>EH</w:t>
      </w:r>
      <w:r w:rsidR="00B92C42" w:rsidRPr="00811018">
        <w:rPr>
          <w:rFonts w:ascii="Arial" w:hAnsi="Arial" w:cs="Arial"/>
          <w:sz w:val="19"/>
          <w:szCs w:val="19"/>
        </w:rPr>
        <w:t>“</w:t>
      </w:r>
      <w:r w:rsidR="008E199B" w:rsidRPr="00811018">
        <w:rPr>
          <w:rFonts w:ascii="Arial" w:hAnsi="Arial" w:cs="Arial"/>
          <w:sz w:val="19"/>
          <w:szCs w:val="19"/>
        </w:rPr>
        <w:t>)</w:t>
      </w:r>
      <w:r w:rsidR="00C1529C" w:rsidRPr="00811018">
        <w:rPr>
          <w:rFonts w:ascii="Arial" w:hAnsi="Arial" w:cs="Arial"/>
          <w:sz w:val="19"/>
          <w:szCs w:val="19"/>
        </w:rPr>
        <w:t xml:space="preserve"> </w:t>
      </w:r>
      <w:r w:rsidR="00274FFF" w:rsidRPr="00811018">
        <w:rPr>
          <w:rFonts w:ascii="Arial" w:hAnsi="Arial" w:cs="Arial"/>
          <w:sz w:val="19"/>
          <w:szCs w:val="19"/>
        </w:rPr>
        <w:t xml:space="preserve">a </w:t>
      </w:r>
      <w:r w:rsidR="00010322" w:rsidRPr="00811018">
        <w:rPr>
          <w:rFonts w:ascii="Arial" w:hAnsi="Arial" w:cs="Arial"/>
          <w:b/>
          <w:sz w:val="19"/>
          <w:szCs w:val="19"/>
        </w:rPr>
        <w:t>s</w:t>
      </w:r>
      <w:r w:rsidR="00230849" w:rsidRPr="00811018">
        <w:rPr>
          <w:rFonts w:ascii="Arial" w:hAnsi="Arial" w:cs="Arial"/>
          <w:b/>
          <w:sz w:val="19"/>
          <w:szCs w:val="19"/>
        </w:rPr>
        <w:t>ouhrnného</w:t>
      </w:r>
      <w:r w:rsidR="00274FFF" w:rsidRPr="00811018">
        <w:rPr>
          <w:rFonts w:ascii="Arial" w:hAnsi="Arial" w:cs="Arial"/>
          <w:b/>
          <w:sz w:val="19"/>
          <w:szCs w:val="19"/>
        </w:rPr>
        <w:t xml:space="preserve"> rozpočt</w:t>
      </w:r>
      <w:r w:rsidR="00230849" w:rsidRPr="00811018">
        <w:rPr>
          <w:rFonts w:ascii="Arial" w:hAnsi="Arial" w:cs="Arial"/>
          <w:b/>
          <w:sz w:val="19"/>
          <w:szCs w:val="19"/>
        </w:rPr>
        <w:t>u</w:t>
      </w:r>
      <w:r w:rsidR="00BF6E2E" w:rsidRPr="00811018">
        <w:rPr>
          <w:rFonts w:ascii="Arial" w:hAnsi="Arial" w:cs="Arial"/>
          <w:sz w:val="19"/>
          <w:szCs w:val="19"/>
        </w:rPr>
        <w:t xml:space="preserve"> (dále </w:t>
      </w:r>
      <w:r w:rsidR="00274FFF" w:rsidRPr="00811018">
        <w:rPr>
          <w:rFonts w:ascii="Arial" w:hAnsi="Arial" w:cs="Arial"/>
          <w:sz w:val="19"/>
          <w:szCs w:val="19"/>
        </w:rPr>
        <w:t>jen „</w:t>
      </w:r>
      <w:r w:rsidR="00230849" w:rsidRPr="00811018">
        <w:rPr>
          <w:rFonts w:ascii="Arial" w:hAnsi="Arial" w:cs="Arial"/>
          <w:sz w:val="19"/>
          <w:szCs w:val="19"/>
        </w:rPr>
        <w:t>S</w:t>
      </w:r>
      <w:r w:rsidR="00274FFF" w:rsidRPr="00811018">
        <w:rPr>
          <w:rFonts w:ascii="Arial" w:hAnsi="Arial" w:cs="Arial"/>
          <w:sz w:val="19"/>
          <w:szCs w:val="19"/>
        </w:rPr>
        <w:t>R“)</w:t>
      </w:r>
      <w:r w:rsidR="00AC3560" w:rsidRPr="00811018">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18603D">
        <w:rPr>
          <w:rFonts w:ascii="Arial" w:hAnsi="Arial" w:cs="Arial"/>
          <w:b/>
          <w:sz w:val="19"/>
          <w:szCs w:val="19"/>
        </w:rPr>
        <w:t>„Rekonstrukce přejezdu P5578 v km 111,662 trati H. Dvořiště – Č. Budějovice“</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14:paraId="72E6A8AB" w14:textId="77777777" w:rsidR="00C25010" w:rsidRPr="00687588" w:rsidRDefault="00C25010" w:rsidP="00687588">
      <w:pPr>
        <w:suppressAutoHyphens/>
        <w:jc w:val="center"/>
        <w:rPr>
          <w:rFonts w:ascii="Arial" w:hAnsi="Arial" w:cs="Arial"/>
          <w:b/>
          <w:u w:val="single"/>
        </w:rPr>
      </w:pPr>
    </w:p>
    <w:p w14:paraId="15E1A8BD"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0D13193B" w14:textId="77777777" w:rsidR="00CB78AC" w:rsidRPr="0072612B" w:rsidRDefault="00CB78AC" w:rsidP="00CB78AC">
      <w:pPr>
        <w:suppressAutoHyphens/>
        <w:jc w:val="both"/>
        <w:rPr>
          <w:rFonts w:ascii="Arial" w:hAnsi="Arial" w:cs="Arial"/>
          <w:b/>
          <w:bCs/>
          <w:sz w:val="20"/>
        </w:rPr>
      </w:pPr>
    </w:p>
    <w:p w14:paraId="30BB933F"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CB52D" w14:textId="1E896311"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2D8F384B"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6A6F70E2"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04A6D8F"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259F086"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5F6D1BE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7D40A83"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1CA43A21"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6356C540" w14:textId="562F4D8A" w:rsidR="00CB78AC" w:rsidRPr="00811018"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11018">
        <w:rPr>
          <w:rFonts w:ascii="Arial" w:hAnsi="Arial" w:cs="Arial"/>
          <w:sz w:val="19"/>
          <w:szCs w:val="19"/>
        </w:rPr>
        <w:t xml:space="preserve">Směrnice GŘ č. 16/2005 Zásady modernizace a optimalizace vybrané železniční sítě České republiky, v platném znění, </w:t>
      </w:r>
    </w:p>
    <w:p w14:paraId="12DA0A1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51C29030"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30226E3C"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33EBC3BF"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6C148F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7018BF49" w14:textId="77777777" w:rsidR="00B5681D" w:rsidRPr="0018603D"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18603D">
          <w:rPr>
            <w:rFonts w:ascii="Arial" w:hAnsi="Arial" w:cs="Arial"/>
            <w:sz w:val="19"/>
            <w:szCs w:val="19"/>
          </w:rPr>
          <w:t>http://typdok.tudc.cz</w:t>
        </w:r>
      </w:hyperlink>
    </w:p>
    <w:p w14:paraId="006F3D19"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46879903"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5B05D305"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097D3E56"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24CD22B7" w14:textId="77777777" w:rsid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14:paraId="6CB9862B" w14:textId="77777777" w:rsidR="00373C99" w:rsidRPr="0018603D"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8603D">
        <w:rPr>
          <w:rFonts w:ascii="Arial" w:hAnsi="Arial" w:cs="Arial"/>
          <w:sz w:val="19"/>
          <w:szCs w:val="19"/>
        </w:rPr>
        <w:lastRenderedPageBreak/>
        <w:t>Všeobecné</w:t>
      </w:r>
      <w:r w:rsidRPr="00687588">
        <w:rPr>
          <w:rFonts w:ascii="Arial" w:hAnsi="Arial" w:cs="Arial"/>
          <w:sz w:val="19"/>
          <w:szCs w:val="19"/>
        </w:rPr>
        <w:t xml:space="preserve"> technické</w:t>
      </w:r>
      <w:r w:rsidR="0018603D">
        <w:rPr>
          <w:rFonts w:ascii="Arial" w:hAnsi="Arial" w:cs="Arial"/>
          <w:sz w:val="19"/>
          <w:szCs w:val="19"/>
        </w:rPr>
        <w:t xml:space="preserve"> </w:t>
      </w:r>
      <w:r w:rsidR="0018603D" w:rsidRPr="0018603D">
        <w:rPr>
          <w:rFonts w:ascii="Arial" w:hAnsi="Arial" w:cs="Arial"/>
          <w:sz w:val="19"/>
          <w:szCs w:val="19"/>
        </w:rPr>
        <w:t>podmínky VTP/DOKUMENTACE/03/21</w:t>
      </w:r>
    </w:p>
    <w:p w14:paraId="245D0899"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14:paraId="201F9B7E"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779CF64E" w14:textId="77777777"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5BA1FDC1"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7090B2D9" w14:textId="77777777"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A2A1196" w14:textId="77777777" w:rsidR="00CB78AC" w:rsidRDefault="00CB78AC" w:rsidP="00CB78AC">
      <w:pPr>
        <w:pStyle w:val="Nadpis1"/>
        <w:keepNext w:val="0"/>
        <w:widowControl w:val="0"/>
        <w:suppressAutoHyphens/>
        <w:spacing w:before="0" w:after="0"/>
        <w:jc w:val="center"/>
        <w:rPr>
          <w:sz w:val="22"/>
          <w:szCs w:val="19"/>
          <w:u w:val="single"/>
        </w:rPr>
      </w:pPr>
    </w:p>
    <w:p w14:paraId="3AF190EB"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605150B9" w14:textId="77777777" w:rsidR="00A11B02" w:rsidRPr="00DA4104" w:rsidRDefault="00A11B02" w:rsidP="00A11B02">
      <w:pPr>
        <w:tabs>
          <w:tab w:val="left" w:pos="540"/>
        </w:tabs>
        <w:jc w:val="both"/>
        <w:rPr>
          <w:rFonts w:ascii="Arial" w:hAnsi="Arial" w:cs="Arial"/>
          <w:b/>
          <w:sz w:val="19"/>
          <w:szCs w:val="19"/>
        </w:rPr>
      </w:pPr>
    </w:p>
    <w:p w14:paraId="2A92C2BE" w14:textId="77777777"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5B45BE53" w14:textId="77777777"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1DA3650C" w14:textId="77777777" w:rsidR="00BB712C" w:rsidRPr="00687588" w:rsidRDefault="00BB712C" w:rsidP="00687588">
      <w:pPr>
        <w:suppressAutoHyphens/>
        <w:spacing w:before="120"/>
        <w:ind w:left="539" w:hanging="539"/>
        <w:jc w:val="both"/>
        <w:rPr>
          <w:rFonts w:ascii="Arial" w:hAnsi="Arial" w:cs="Arial"/>
          <w:sz w:val="19"/>
          <w:szCs w:val="19"/>
        </w:rPr>
      </w:pPr>
    </w:p>
    <w:p w14:paraId="2068509B"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8"/>
        <w:gridCol w:w="2378"/>
        <w:gridCol w:w="2555"/>
        <w:gridCol w:w="2033"/>
      </w:tblGrid>
      <w:tr w:rsidR="00811018" w:rsidRPr="00AD7C32" w14:paraId="52DAD1E8" w14:textId="77777777" w:rsidTr="00811018">
        <w:trPr>
          <w:trHeight w:val="393"/>
        </w:trPr>
        <w:tc>
          <w:tcPr>
            <w:tcW w:w="5000" w:type="pct"/>
            <w:gridSpan w:val="4"/>
            <w:tcBorders>
              <w:top w:val="nil"/>
              <w:left w:val="nil"/>
              <w:bottom w:val="nil"/>
              <w:right w:val="nil"/>
            </w:tcBorders>
            <w:shd w:val="clear" w:color="auto" w:fill="auto"/>
            <w:noWrap/>
            <w:vAlign w:val="bottom"/>
            <w:hideMark/>
          </w:tcPr>
          <w:p w14:paraId="03043110" w14:textId="6D934E51" w:rsidR="00811018" w:rsidRPr="00AD7C32" w:rsidRDefault="00811018" w:rsidP="00811018">
            <w:pPr>
              <w:spacing w:before="120" w:after="120"/>
              <w:jc w:val="both"/>
              <w:rPr>
                <w:rFonts w:ascii="Verdana" w:hAnsi="Verdana" w:cs="Arial"/>
              </w:rPr>
            </w:pPr>
          </w:p>
        </w:tc>
      </w:tr>
      <w:tr w:rsidR="00811018" w:rsidRPr="00737DFE" w14:paraId="2B4A9736" w14:textId="77777777" w:rsidTr="00811018">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FB399BC"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Etapa</w:t>
            </w:r>
          </w:p>
        </w:tc>
        <w:tc>
          <w:tcPr>
            <w:tcW w:w="1331" w:type="pct"/>
            <w:tcBorders>
              <w:top w:val="single" w:sz="8" w:space="0" w:color="auto"/>
              <w:left w:val="nil"/>
              <w:bottom w:val="nil"/>
              <w:right w:val="single" w:sz="8" w:space="0" w:color="auto"/>
            </w:tcBorders>
            <w:shd w:val="clear" w:color="000000" w:fill="C0C0C0"/>
            <w:hideMark/>
          </w:tcPr>
          <w:p w14:paraId="181D93B9"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1B8CC31"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97E3F2D" w14:textId="77777777" w:rsidR="00811018" w:rsidRPr="00811018" w:rsidRDefault="00811018" w:rsidP="00811018">
            <w:pPr>
              <w:jc w:val="center"/>
              <w:rPr>
                <w:rFonts w:ascii="Arial" w:hAnsi="Arial" w:cs="Arial"/>
                <w:b/>
                <w:bCs/>
                <w:i/>
                <w:iCs/>
                <w:sz w:val="19"/>
                <w:szCs w:val="19"/>
                <w:u w:val="single"/>
              </w:rPr>
            </w:pPr>
            <w:r w:rsidRPr="00811018">
              <w:rPr>
                <w:rFonts w:ascii="Arial" w:hAnsi="Arial" w:cs="Arial"/>
                <w:b/>
                <w:bCs/>
                <w:i/>
                <w:iCs/>
                <w:sz w:val="19"/>
                <w:szCs w:val="19"/>
                <w:u w:val="single"/>
              </w:rPr>
              <w:t>Podmínky dokončení Dílčí etapy</w:t>
            </w:r>
          </w:p>
        </w:tc>
      </w:tr>
      <w:tr w:rsidR="00811018" w:rsidRPr="00737DFE" w14:paraId="53CCFF86" w14:textId="77777777" w:rsidTr="00811018">
        <w:trPr>
          <w:trHeight w:val="424"/>
        </w:trPr>
        <w:tc>
          <w:tcPr>
            <w:tcW w:w="1101" w:type="pct"/>
            <w:vMerge/>
            <w:tcBorders>
              <w:top w:val="single" w:sz="8" w:space="0" w:color="auto"/>
              <w:left w:val="single" w:sz="8" w:space="0" w:color="auto"/>
              <w:bottom w:val="single" w:sz="4" w:space="0" w:color="auto"/>
              <w:right w:val="single" w:sz="8" w:space="0" w:color="auto"/>
            </w:tcBorders>
            <w:vAlign w:val="center"/>
            <w:hideMark/>
          </w:tcPr>
          <w:p w14:paraId="6797C1BD" w14:textId="77777777" w:rsidR="00811018" w:rsidRPr="00811018" w:rsidRDefault="00811018" w:rsidP="00811018">
            <w:pPr>
              <w:jc w:val="center"/>
              <w:rPr>
                <w:rFonts w:ascii="Arial" w:hAnsi="Arial" w:cs="Arial"/>
                <w:b/>
                <w:bCs/>
                <w:i/>
                <w:iCs/>
                <w:sz w:val="19"/>
                <w:szCs w:val="19"/>
                <w:u w:val="single"/>
              </w:rPr>
            </w:pPr>
          </w:p>
        </w:tc>
        <w:tc>
          <w:tcPr>
            <w:tcW w:w="1331" w:type="pct"/>
            <w:tcBorders>
              <w:top w:val="nil"/>
              <w:left w:val="nil"/>
              <w:bottom w:val="single" w:sz="4" w:space="0" w:color="auto"/>
              <w:right w:val="single" w:sz="8" w:space="0" w:color="auto"/>
            </w:tcBorders>
            <w:shd w:val="clear" w:color="000000" w:fill="C0C0C0"/>
            <w:hideMark/>
          </w:tcPr>
          <w:p w14:paraId="43F068AB" w14:textId="77777777" w:rsidR="00811018" w:rsidRPr="00811018" w:rsidRDefault="00811018" w:rsidP="00811018">
            <w:pPr>
              <w:jc w:val="center"/>
              <w:rPr>
                <w:rFonts w:ascii="Arial" w:hAnsi="Arial" w:cs="Arial"/>
                <w:i/>
                <w:iCs/>
                <w:sz w:val="19"/>
                <w:szCs w:val="19"/>
              </w:rPr>
            </w:pPr>
            <w:r w:rsidRPr="00811018">
              <w:rPr>
                <w:rFonts w:ascii="Arial" w:hAnsi="Arial" w:cs="Arial"/>
                <w:i/>
                <w:iCs/>
                <w:sz w:val="19"/>
                <w:szCs w:val="19"/>
              </w:rPr>
              <w:t>(nejzazší termín pro předání příslušné části Díla)</w:t>
            </w:r>
          </w:p>
        </w:tc>
        <w:tc>
          <w:tcPr>
            <w:tcW w:w="1430" w:type="pct"/>
            <w:vMerge/>
            <w:tcBorders>
              <w:top w:val="single" w:sz="8" w:space="0" w:color="auto"/>
              <w:left w:val="single" w:sz="8" w:space="0" w:color="auto"/>
              <w:bottom w:val="single" w:sz="4" w:space="0" w:color="auto"/>
              <w:right w:val="single" w:sz="8" w:space="0" w:color="auto"/>
            </w:tcBorders>
            <w:vAlign w:val="center"/>
            <w:hideMark/>
          </w:tcPr>
          <w:p w14:paraId="78EC4F5E" w14:textId="77777777" w:rsidR="00811018" w:rsidRPr="00811018" w:rsidRDefault="00811018" w:rsidP="00811018">
            <w:pPr>
              <w:jc w:val="center"/>
              <w:rPr>
                <w:rFonts w:ascii="Arial" w:hAnsi="Arial" w:cs="Arial"/>
                <w:b/>
                <w:bCs/>
                <w:i/>
                <w:iCs/>
                <w:sz w:val="19"/>
                <w:szCs w:val="19"/>
                <w:u w:val="single"/>
              </w:rPr>
            </w:pPr>
          </w:p>
        </w:tc>
        <w:tc>
          <w:tcPr>
            <w:tcW w:w="1138" w:type="pct"/>
            <w:vMerge/>
            <w:tcBorders>
              <w:top w:val="single" w:sz="8" w:space="0" w:color="auto"/>
              <w:left w:val="single" w:sz="8" w:space="0" w:color="auto"/>
              <w:bottom w:val="single" w:sz="4" w:space="0" w:color="auto"/>
              <w:right w:val="single" w:sz="8" w:space="0" w:color="auto"/>
            </w:tcBorders>
            <w:vAlign w:val="center"/>
            <w:hideMark/>
          </w:tcPr>
          <w:p w14:paraId="1CADD4E4" w14:textId="77777777" w:rsidR="00811018" w:rsidRPr="00811018" w:rsidRDefault="00811018" w:rsidP="00811018">
            <w:pPr>
              <w:jc w:val="center"/>
              <w:rPr>
                <w:rFonts w:ascii="Arial" w:hAnsi="Arial" w:cs="Arial"/>
                <w:b/>
                <w:bCs/>
                <w:i/>
                <w:iCs/>
                <w:sz w:val="19"/>
                <w:szCs w:val="19"/>
                <w:u w:val="single"/>
              </w:rPr>
            </w:pPr>
          </w:p>
        </w:tc>
      </w:tr>
      <w:tr w:rsidR="00811018" w:rsidRPr="00737DFE" w14:paraId="414F169E" w14:textId="77777777" w:rsidTr="00811018">
        <w:trPr>
          <w:trHeight w:val="700"/>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73A991"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Datum zahájení prací</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3D237A"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po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E86C647"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3716C28"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w:t>
            </w:r>
          </w:p>
        </w:tc>
      </w:tr>
      <w:tr w:rsidR="00811018" w:rsidRPr="00737DFE" w14:paraId="55A50E4C" w14:textId="77777777" w:rsidTr="00811018">
        <w:trPr>
          <w:trHeight w:val="557"/>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12238E4F"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1.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917172E"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do 4 měsíců od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05E13F8B" w14:textId="77777777" w:rsidR="00811018" w:rsidRPr="00811018" w:rsidRDefault="00811018" w:rsidP="00811018">
            <w:pPr>
              <w:pStyle w:val="TPText-3neslovan"/>
              <w:tabs>
                <w:tab w:val="num" w:pos="851"/>
              </w:tabs>
              <w:ind w:left="0"/>
              <w:jc w:val="center"/>
              <w:rPr>
                <w:rFonts w:ascii="Arial" w:hAnsi="Arial"/>
                <w:sz w:val="19"/>
                <w:szCs w:val="19"/>
              </w:rPr>
            </w:pPr>
            <w:r w:rsidRPr="00811018">
              <w:rPr>
                <w:rFonts w:ascii="Arial" w:hAnsi="Arial"/>
                <w:sz w:val="19"/>
                <w:szCs w:val="19"/>
              </w:rPr>
              <w:t>DUSP, PDPS, EH,</w:t>
            </w:r>
          </w:p>
          <w:p w14:paraId="2D4F667A" w14:textId="77777777" w:rsidR="00811018" w:rsidRPr="00811018" w:rsidRDefault="00811018" w:rsidP="00811018">
            <w:pPr>
              <w:pStyle w:val="TPText-3neslovan"/>
              <w:tabs>
                <w:tab w:val="num" w:pos="851"/>
              </w:tabs>
              <w:ind w:left="0"/>
              <w:jc w:val="center"/>
              <w:rPr>
                <w:rFonts w:ascii="Arial" w:hAnsi="Arial"/>
                <w:sz w:val="19"/>
                <w:szCs w:val="19"/>
              </w:rPr>
            </w:pPr>
            <w:r w:rsidRPr="00811018">
              <w:rPr>
                <w:rFonts w:ascii="Arial" w:hAnsi="Arial"/>
                <w:sz w:val="19"/>
                <w:szCs w:val="19"/>
              </w:rPr>
              <w:t>k připomínkám</w:t>
            </w:r>
          </w:p>
          <w:p w14:paraId="5A1B2BE3" w14:textId="77777777" w:rsidR="00811018" w:rsidRPr="00811018" w:rsidRDefault="00811018" w:rsidP="00811018">
            <w:pPr>
              <w:ind w:right="-54" w:firstLine="51"/>
              <w:jc w:val="center"/>
              <w:rPr>
                <w:rFonts w:ascii="Arial" w:hAnsi="Arial" w:cs="Arial"/>
                <w:sz w:val="19"/>
                <w:szCs w:val="19"/>
              </w:rPr>
            </w:pP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F6F8DF0" w14:textId="77777777" w:rsidR="00811018" w:rsidRPr="00811018" w:rsidRDefault="00811018" w:rsidP="00811018">
            <w:pPr>
              <w:ind w:right="-54"/>
              <w:jc w:val="center"/>
              <w:rPr>
                <w:rFonts w:ascii="Arial" w:hAnsi="Arial" w:cs="Arial"/>
                <w:sz w:val="19"/>
                <w:szCs w:val="19"/>
              </w:rPr>
            </w:pPr>
            <w:r w:rsidRPr="00811018">
              <w:rPr>
                <w:rFonts w:ascii="Arial" w:hAnsi="Arial" w:cs="Arial"/>
                <w:sz w:val="19"/>
                <w:szCs w:val="19"/>
              </w:rPr>
              <w:t>Předávací protokol podepsaný zadavatelem</w:t>
            </w:r>
          </w:p>
        </w:tc>
      </w:tr>
      <w:tr w:rsidR="00811018" w:rsidRPr="00737DFE" w14:paraId="4D6A254D" w14:textId="77777777" w:rsidTr="00811018">
        <w:trPr>
          <w:trHeight w:val="178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382258D8"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2.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18B72B24"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do 7 měsíců od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45FEC14B" w14:textId="77777777" w:rsidR="00811018" w:rsidRPr="00811018" w:rsidRDefault="00811018" w:rsidP="00811018">
            <w:pPr>
              <w:pStyle w:val="TPText-3neslovan"/>
              <w:tabs>
                <w:tab w:val="num" w:pos="851"/>
              </w:tabs>
              <w:ind w:left="0"/>
              <w:jc w:val="center"/>
              <w:rPr>
                <w:rFonts w:ascii="Arial" w:hAnsi="Arial"/>
                <w:bCs/>
                <w:sz w:val="19"/>
                <w:szCs w:val="19"/>
              </w:rPr>
            </w:pPr>
            <w:r w:rsidRPr="00811018">
              <w:rPr>
                <w:rFonts w:ascii="Arial" w:hAnsi="Arial"/>
                <w:sz w:val="19"/>
                <w:szCs w:val="19"/>
              </w:rPr>
              <w:t xml:space="preserve">Čistopis DUSP k podání žádosti o společné povolení, PDPS včetně EH s kompletní dokladovou částí, specifikací </w:t>
            </w:r>
            <w:r w:rsidRPr="00811018">
              <w:rPr>
                <w:rFonts w:ascii="Arial" w:hAnsi="Arial"/>
                <w:bCs/>
                <w:sz w:val="19"/>
                <w:szCs w:val="19"/>
              </w:rPr>
              <w:t>pro výběr zhotovitele stavby, oceněného a neoceněného soupisu prací s výkazem výměr, včetně všeobecného objektu;</w:t>
            </w:r>
          </w:p>
          <w:p w14:paraId="594A4372" w14:textId="77777777" w:rsidR="00811018" w:rsidRPr="00811018" w:rsidRDefault="00811018" w:rsidP="00811018">
            <w:pPr>
              <w:pStyle w:val="TPText-3neslovan"/>
              <w:tabs>
                <w:tab w:val="num" w:pos="851"/>
              </w:tabs>
              <w:ind w:left="0"/>
              <w:jc w:val="center"/>
              <w:rPr>
                <w:rFonts w:ascii="Arial" w:hAnsi="Arial"/>
                <w:bCs/>
                <w:sz w:val="19"/>
                <w:szCs w:val="19"/>
              </w:rPr>
            </w:pPr>
          </w:p>
          <w:p w14:paraId="110A4728" w14:textId="3293DCBC" w:rsidR="00811018" w:rsidRPr="00811018" w:rsidRDefault="00811018" w:rsidP="0047407F">
            <w:pPr>
              <w:pStyle w:val="TPText-3neslovan"/>
              <w:tabs>
                <w:tab w:val="num" w:pos="851"/>
              </w:tabs>
              <w:ind w:left="0"/>
              <w:jc w:val="center"/>
              <w:rPr>
                <w:rFonts w:ascii="Arial" w:hAnsi="Arial"/>
                <w:bCs/>
                <w:sz w:val="19"/>
                <w:szCs w:val="19"/>
              </w:rPr>
            </w:pPr>
            <w:r w:rsidRPr="00811018">
              <w:rPr>
                <w:rFonts w:ascii="Arial" w:hAnsi="Arial"/>
                <w:bCs/>
                <w:sz w:val="19"/>
                <w:szCs w:val="19"/>
              </w:rPr>
              <w:t xml:space="preserve">Podání žádosti o </w:t>
            </w:r>
            <w:r w:rsidR="0047407F">
              <w:rPr>
                <w:rFonts w:ascii="Arial" w:hAnsi="Arial"/>
                <w:bCs/>
                <w:sz w:val="19"/>
                <w:szCs w:val="19"/>
              </w:rPr>
              <w:t xml:space="preserve">společné </w:t>
            </w:r>
            <w:r w:rsidRPr="00811018">
              <w:rPr>
                <w:rFonts w:ascii="Arial" w:hAnsi="Arial"/>
                <w:bCs/>
                <w:sz w:val="19"/>
                <w:szCs w:val="19"/>
              </w:rPr>
              <w:t>povolení</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2587BBB" w14:textId="77777777" w:rsidR="00811018" w:rsidRPr="00811018" w:rsidRDefault="00811018" w:rsidP="00811018">
            <w:pPr>
              <w:ind w:left="51" w:right="-54"/>
              <w:jc w:val="center"/>
              <w:rPr>
                <w:rFonts w:ascii="Arial" w:hAnsi="Arial" w:cs="Arial"/>
                <w:sz w:val="19"/>
                <w:szCs w:val="19"/>
              </w:rPr>
            </w:pPr>
            <w:r w:rsidRPr="00811018">
              <w:rPr>
                <w:rFonts w:ascii="Arial" w:hAnsi="Arial" w:cs="Arial"/>
                <w:sz w:val="19"/>
                <w:szCs w:val="19"/>
              </w:rPr>
              <w:t>Předávací protokol podepsaný zadavatelem</w:t>
            </w:r>
          </w:p>
          <w:p w14:paraId="278FA999" w14:textId="77777777" w:rsidR="00811018" w:rsidRPr="00811018" w:rsidRDefault="00811018" w:rsidP="00811018">
            <w:pPr>
              <w:ind w:left="51" w:right="-54"/>
              <w:jc w:val="center"/>
              <w:rPr>
                <w:rFonts w:ascii="Arial" w:hAnsi="Arial" w:cs="Arial"/>
                <w:sz w:val="19"/>
                <w:szCs w:val="19"/>
              </w:rPr>
            </w:pPr>
            <w:r w:rsidRPr="00811018">
              <w:rPr>
                <w:rFonts w:ascii="Arial" w:hAnsi="Arial" w:cs="Arial"/>
                <w:sz w:val="19"/>
                <w:szCs w:val="19"/>
              </w:rPr>
              <w:t>Žádost o společné povolení potvrzená Drážním úřadem</w:t>
            </w:r>
          </w:p>
        </w:tc>
      </w:tr>
      <w:tr w:rsidR="00811018" w:rsidRPr="00737DFE" w14:paraId="2BCE892E" w14:textId="77777777" w:rsidTr="00811018">
        <w:trPr>
          <w:trHeight w:val="69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7C25E930"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lastRenderedPageBreak/>
              <w:t>3.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556FDE0F" w14:textId="32556323" w:rsidR="00811018" w:rsidRPr="00811018" w:rsidRDefault="00811018" w:rsidP="00E211CA">
            <w:pPr>
              <w:jc w:val="center"/>
              <w:rPr>
                <w:rFonts w:ascii="Arial" w:hAnsi="Arial" w:cs="Arial"/>
                <w:b/>
                <w:bCs/>
                <w:sz w:val="19"/>
                <w:szCs w:val="19"/>
              </w:rPr>
            </w:pPr>
            <w:r w:rsidRPr="00811018">
              <w:rPr>
                <w:rFonts w:ascii="Arial" w:hAnsi="Arial" w:cs="Arial"/>
                <w:b/>
                <w:bCs/>
                <w:sz w:val="19"/>
                <w:szCs w:val="19"/>
              </w:rPr>
              <w:t xml:space="preserve">do 11 </w:t>
            </w:r>
            <w:r w:rsidR="00664ADC" w:rsidRPr="00664ADC">
              <w:rPr>
                <w:rFonts w:ascii="Arial" w:hAnsi="Arial" w:cs="Arial"/>
                <w:b/>
                <w:bCs/>
                <w:sz w:val="19"/>
                <w:szCs w:val="19"/>
              </w:rPr>
              <w:t>měsíců od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3FA6B699" w14:textId="77777777" w:rsidR="00811018" w:rsidRPr="00811018" w:rsidRDefault="00811018" w:rsidP="00811018">
            <w:pPr>
              <w:pStyle w:val="TSlneksmlouvy"/>
              <w:spacing w:before="0" w:after="0" w:line="240" w:lineRule="auto"/>
              <w:ind w:left="0" w:right="-54"/>
              <w:rPr>
                <w:rFonts w:cs="Arial"/>
                <w:b w:val="0"/>
                <w:sz w:val="19"/>
                <w:szCs w:val="19"/>
                <w:u w:val="none"/>
                <w:lang w:val="cs-CZ"/>
              </w:rPr>
            </w:pPr>
            <w:r w:rsidRPr="00811018">
              <w:rPr>
                <w:rFonts w:cs="Arial"/>
                <w:b w:val="0"/>
                <w:sz w:val="19"/>
                <w:szCs w:val="19"/>
                <w:u w:val="none"/>
                <w:lang w:val="cs-CZ"/>
              </w:rPr>
              <w:t>Kompletní majetkové vypořádání;</w:t>
            </w:r>
          </w:p>
          <w:p w14:paraId="79B7DA8E" w14:textId="77777777" w:rsidR="00811018" w:rsidRPr="00811018" w:rsidRDefault="00811018" w:rsidP="00811018">
            <w:pPr>
              <w:rPr>
                <w:rFonts w:ascii="Arial" w:hAnsi="Arial" w:cs="Arial"/>
                <w:sz w:val="19"/>
                <w:szCs w:val="19"/>
              </w:rPr>
            </w:pPr>
          </w:p>
          <w:p w14:paraId="1D4864A9" w14:textId="77777777" w:rsidR="00811018" w:rsidRPr="00811018" w:rsidRDefault="00811018" w:rsidP="00811018">
            <w:pPr>
              <w:pStyle w:val="TSlneksmlouvy"/>
              <w:spacing w:before="0" w:after="0" w:line="240" w:lineRule="auto"/>
              <w:ind w:left="0" w:right="-54"/>
              <w:rPr>
                <w:rFonts w:cs="Arial"/>
                <w:b w:val="0"/>
                <w:sz w:val="19"/>
                <w:szCs w:val="19"/>
                <w:u w:val="none"/>
                <w:lang w:val="cs-CZ"/>
              </w:rPr>
            </w:pPr>
            <w:r w:rsidRPr="00811018">
              <w:rPr>
                <w:rFonts w:cs="Arial"/>
                <w:b w:val="0"/>
                <w:sz w:val="19"/>
                <w:szCs w:val="19"/>
                <w:u w:val="none"/>
                <w:lang w:val="cs-CZ"/>
              </w:rPr>
              <w:t>Společné povolení v právní moci</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7D4A7099" w14:textId="2B48C124" w:rsidR="00811018" w:rsidRPr="00811018" w:rsidRDefault="00811018" w:rsidP="00E211CA">
            <w:pPr>
              <w:ind w:left="66" w:right="-54" w:hanging="15"/>
              <w:jc w:val="center"/>
              <w:rPr>
                <w:rFonts w:ascii="Arial" w:hAnsi="Arial" w:cs="Arial"/>
                <w:sz w:val="19"/>
                <w:szCs w:val="19"/>
              </w:rPr>
            </w:pPr>
            <w:r w:rsidRPr="00811018">
              <w:rPr>
                <w:rFonts w:ascii="Arial" w:hAnsi="Arial" w:cs="Arial"/>
                <w:sz w:val="19"/>
                <w:szCs w:val="19"/>
              </w:rPr>
              <w:t xml:space="preserve">Předání kompletního majetkového vypořádání a </w:t>
            </w:r>
            <w:r w:rsidR="00E211CA">
              <w:rPr>
                <w:rFonts w:ascii="Arial" w:hAnsi="Arial" w:cs="Arial"/>
                <w:sz w:val="19"/>
                <w:szCs w:val="19"/>
              </w:rPr>
              <w:t>společného povolení</w:t>
            </w:r>
            <w:r w:rsidRPr="00811018">
              <w:rPr>
                <w:rFonts w:ascii="Arial" w:hAnsi="Arial" w:cs="Arial"/>
                <w:sz w:val="19"/>
                <w:szCs w:val="19"/>
              </w:rPr>
              <w:t>, vč. nabytí právní moci</w:t>
            </w:r>
          </w:p>
        </w:tc>
      </w:tr>
      <w:tr w:rsidR="00811018" w:rsidRPr="00737DFE" w14:paraId="294AA4B0" w14:textId="77777777" w:rsidTr="00811018">
        <w:trPr>
          <w:trHeight w:val="402"/>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2D717D42"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4. dílčí etapa ukončení díla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5DF14C1" w14:textId="77777777" w:rsidR="00811018" w:rsidRPr="00811018" w:rsidRDefault="00811018" w:rsidP="00811018">
            <w:pPr>
              <w:jc w:val="center"/>
              <w:rPr>
                <w:rFonts w:ascii="Arial" w:hAnsi="Arial" w:cs="Arial"/>
                <w:b/>
                <w:bCs/>
                <w:sz w:val="19"/>
                <w:szCs w:val="19"/>
              </w:rPr>
            </w:pPr>
            <w:r w:rsidRPr="00811018">
              <w:rPr>
                <w:rFonts w:ascii="Arial" w:hAnsi="Arial" w:cs="Arial"/>
                <w:b/>
                <w:bCs/>
                <w:sz w:val="19"/>
                <w:szCs w:val="19"/>
              </w:rPr>
              <w:t>3 měsíce (předpoklad 05/2023 – 07/2023)</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0A2C30C5" w14:textId="77777777" w:rsidR="00811018" w:rsidRPr="00811018" w:rsidRDefault="00811018" w:rsidP="00811018">
            <w:pPr>
              <w:pStyle w:val="TSlneksmlouvy"/>
              <w:spacing w:before="0" w:after="0" w:line="240" w:lineRule="auto"/>
              <w:ind w:left="0" w:right="-54" w:firstLine="51"/>
              <w:rPr>
                <w:rFonts w:cs="Arial"/>
                <w:b w:val="0"/>
                <w:sz w:val="19"/>
                <w:szCs w:val="19"/>
                <w:u w:val="none"/>
                <w:lang w:val="cs-CZ"/>
              </w:rPr>
            </w:pPr>
            <w:r w:rsidRPr="00811018">
              <w:rPr>
                <w:rFonts w:cs="Arial"/>
                <w:b w:val="0"/>
                <w:sz w:val="19"/>
                <w:szCs w:val="19"/>
                <w:u w:val="none"/>
                <w:lang w:val="cs-CZ"/>
              </w:rPr>
              <w:t>Autorský dozor projektanta při realizaci stavby; zhotovitel se zavazuje provádět AD ode dne zahájení realizace stavby do ukončení realizace stavby v předpokládané délce 3 měsíců</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C57A465" w14:textId="77777777" w:rsidR="00811018" w:rsidRPr="00811018" w:rsidRDefault="00811018" w:rsidP="00811018">
            <w:pPr>
              <w:jc w:val="center"/>
              <w:rPr>
                <w:rFonts w:ascii="Arial" w:hAnsi="Arial" w:cs="Arial"/>
                <w:sz w:val="19"/>
                <w:szCs w:val="19"/>
              </w:rPr>
            </w:pPr>
            <w:r w:rsidRPr="00811018">
              <w:rPr>
                <w:rFonts w:ascii="Arial" w:hAnsi="Arial" w:cs="Arial"/>
                <w:sz w:val="19"/>
                <w:szCs w:val="19"/>
              </w:rPr>
              <w:t>Výkaz poskytnutých služeb (1x za čtvrtletí) – stručný popis výkonů a specifikace výkonu autorského dozoru projektanta</w:t>
            </w:r>
          </w:p>
        </w:tc>
      </w:tr>
    </w:tbl>
    <w:p w14:paraId="2D009AEF" w14:textId="77777777" w:rsidR="00811018" w:rsidRDefault="00811018" w:rsidP="00224A90">
      <w:pPr>
        <w:suppressAutoHyphens/>
        <w:spacing w:before="120"/>
        <w:ind w:left="540" w:hanging="540"/>
        <w:jc w:val="both"/>
        <w:rPr>
          <w:rFonts w:ascii="Arial" w:hAnsi="Arial" w:cs="Arial"/>
          <w:b/>
          <w:sz w:val="19"/>
          <w:szCs w:val="19"/>
        </w:rPr>
      </w:pPr>
    </w:p>
    <w:p w14:paraId="54D3D852" w14:textId="40202A39"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5E1EA7C4" w14:textId="77777777"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14:paraId="5916EC35" w14:textId="22A48B21"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811018">
        <w:rPr>
          <w:rFonts w:ascii="Arial" w:hAnsi="Arial" w:cs="Arial"/>
          <w:sz w:val="19"/>
          <w:szCs w:val="19"/>
        </w:rPr>
        <w:t>6</w:t>
      </w:r>
    </w:p>
    <w:p w14:paraId="5F709D92" w14:textId="14FAF85C"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Specifikováno v</w:t>
      </w:r>
      <w:r w:rsidR="00352CA0">
        <w:rPr>
          <w:rFonts w:ascii="Arial" w:hAnsi="Arial" w:cs="Arial"/>
          <w:sz w:val="19"/>
          <w:szCs w:val="19"/>
        </w:rPr>
        <w:t>e</w:t>
      </w:r>
      <w:r w:rsidR="004D7CF8" w:rsidRPr="00DA4104">
        <w:rPr>
          <w:rFonts w:ascii="Arial" w:hAnsi="Arial" w:cs="Arial"/>
          <w:sz w:val="19"/>
          <w:szCs w:val="19"/>
        </w:rPr>
        <w:t> </w:t>
      </w:r>
      <w:r w:rsidR="00352CA0">
        <w:rPr>
          <w:rFonts w:ascii="Arial" w:hAnsi="Arial" w:cs="Arial"/>
          <w:sz w:val="19"/>
          <w:szCs w:val="19"/>
        </w:rPr>
        <w:t>V</w:t>
      </w:r>
      <w:r w:rsidR="004D7CF8" w:rsidRPr="00DA4104">
        <w:rPr>
          <w:rFonts w:ascii="Arial" w:hAnsi="Arial" w:cs="Arial"/>
          <w:sz w:val="19"/>
          <w:szCs w:val="19"/>
        </w:rPr>
        <w:t xml:space="preserve">TP bod č. </w:t>
      </w:r>
      <w:r w:rsidR="00352CA0">
        <w:rPr>
          <w:rFonts w:ascii="Arial" w:hAnsi="Arial" w:cs="Arial"/>
          <w:sz w:val="19"/>
          <w:szCs w:val="19"/>
        </w:rPr>
        <w:t>3.4</w:t>
      </w:r>
    </w:p>
    <w:p w14:paraId="7E59CE97" w14:textId="77777777"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56576DEA"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1.1. této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4.2. této smlouvy.</w:t>
      </w:r>
    </w:p>
    <w:p w14:paraId="73209BF9"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1.1. této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450C83DC"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14:paraId="0C2B780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7AA93820"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48DB26AD" w14:textId="77777777" w:rsidR="005D3B14" w:rsidRPr="00687588" w:rsidRDefault="005D3B14" w:rsidP="00687588">
      <w:pPr>
        <w:pStyle w:val="Nadpis1"/>
        <w:keepNext w:val="0"/>
        <w:widowControl w:val="0"/>
        <w:suppressAutoHyphens/>
        <w:spacing w:before="0" w:after="0"/>
        <w:jc w:val="center"/>
        <w:rPr>
          <w:sz w:val="22"/>
          <w:szCs w:val="19"/>
          <w:u w:val="single"/>
        </w:rPr>
      </w:pPr>
    </w:p>
    <w:p w14:paraId="1A6788DA"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10F9CA0C" w14:textId="77777777" w:rsidR="000B6F15" w:rsidRPr="000B1644" w:rsidRDefault="000B6F15" w:rsidP="00862F1D">
      <w:pPr>
        <w:suppressAutoHyphens/>
        <w:jc w:val="both"/>
        <w:rPr>
          <w:rFonts w:ascii="Arial" w:hAnsi="Arial" w:cs="Arial"/>
          <w:b/>
          <w:bCs/>
          <w:sz w:val="20"/>
        </w:rPr>
      </w:pPr>
    </w:p>
    <w:p w14:paraId="59C8E056"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0A532301"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2729616"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0F490B9"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160F507"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0F670BE4"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2FA4F612"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680D300"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772B854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BA42225"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2BED84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E7D13A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29775A" w14:paraId="0C52247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F3FDBBA" w14:textId="3C7AFBCF" w:rsidR="00FD601F" w:rsidRPr="00A47A57" w:rsidRDefault="00FD601F" w:rsidP="00C003EB">
            <w:pPr>
              <w:jc w:val="center"/>
              <w:rPr>
                <w:rFonts w:ascii="Arial" w:hAnsi="Arial" w:cs="Arial"/>
                <w:sz w:val="19"/>
                <w:szCs w:val="19"/>
                <w:lang w:eastAsia="en-US"/>
              </w:rPr>
            </w:pPr>
            <w:r w:rsidRPr="00A47A5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4FDD6DB9" w14:textId="77777777" w:rsidR="00FD601F" w:rsidRPr="00A47A57" w:rsidRDefault="00FD601F" w:rsidP="00FD601F">
            <w:pPr>
              <w:rPr>
                <w:rFonts w:ascii="Arial" w:hAnsi="Arial" w:cs="Arial"/>
                <w:sz w:val="18"/>
                <w:szCs w:val="19"/>
                <w:lang w:eastAsia="en-US"/>
              </w:rPr>
            </w:pPr>
            <w:r w:rsidRPr="00A47A57">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7CC7357C" w14:textId="77777777" w:rsidR="00FD601F" w:rsidRPr="0029775A" w:rsidRDefault="00FD601F" w:rsidP="003F656B">
            <w:pPr>
              <w:jc w:val="center"/>
              <w:rPr>
                <w:rFonts w:ascii="Arial" w:hAnsi="Arial" w:cs="Arial"/>
                <w:sz w:val="19"/>
                <w:szCs w:val="19"/>
                <w:lang w:eastAsia="en-US"/>
              </w:rPr>
            </w:pPr>
            <w:r w:rsidRPr="0029775A">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015BC9BE" w14:textId="65D5A86A" w:rsidR="00FD601F" w:rsidRPr="0029775A"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9571C85" w14:textId="682FD6ED" w:rsidR="00FD601F" w:rsidRPr="0029775A"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DEDF162" w14:textId="2D3FA30F" w:rsidR="00FD601F" w:rsidRPr="0029775A" w:rsidRDefault="00FD601F" w:rsidP="00C003EB">
            <w:pPr>
              <w:jc w:val="center"/>
              <w:rPr>
                <w:rFonts w:ascii="Arial" w:hAnsi="Arial" w:cs="Arial"/>
                <w:sz w:val="19"/>
                <w:szCs w:val="19"/>
                <w:lang w:eastAsia="en-US"/>
              </w:rPr>
            </w:pPr>
          </w:p>
        </w:tc>
      </w:tr>
      <w:tr w:rsidR="00352CA0" w:rsidRPr="00DB245B" w14:paraId="578C344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64D468A" w14:textId="0FB1948B" w:rsidR="00352CA0" w:rsidRPr="00A47A57" w:rsidRDefault="00352CA0" w:rsidP="00352CA0">
            <w:pPr>
              <w:jc w:val="center"/>
              <w:rPr>
                <w:rFonts w:ascii="Arial" w:hAnsi="Arial" w:cs="Arial"/>
                <w:sz w:val="19"/>
                <w:szCs w:val="19"/>
                <w:lang w:eastAsia="en-US"/>
              </w:rPr>
            </w:pPr>
            <w:r w:rsidRPr="00A47A5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D97F227" w14:textId="77777777" w:rsidR="00352CA0" w:rsidRPr="00A47A57" w:rsidRDefault="00352CA0" w:rsidP="00352CA0">
            <w:pPr>
              <w:rPr>
                <w:rFonts w:ascii="Arial" w:hAnsi="Arial" w:cs="Arial"/>
                <w:sz w:val="18"/>
                <w:szCs w:val="19"/>
                <w:lang w:eastAsia="en-US"/>
              </w:rPr>
            </w:pPr>
            <w:r w:rsidRPr="00A47A57">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693189B9" w14:textId="77777777" w:rsidR="00352CA0" w:rsidRPr="00DB245B" w:rsidRDefault="00352CA0" w:rsidP="00352CA0">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2C7D69F5" w14:textId="4C3BF00D" w:rsidR="00352CA0" w:rsidRPr="00DB245B" w:rsidRDefault="00352CA0" w:rsidP="00352CA0">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56971F" w14:textId="3704BFB9" w:rsidR="00352CA0" w:rsidRPr="00DB245B" w:rsidRDefault="00352CA0" w:rsidP="00352CA0">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EF0662A" w14:textId="7D5F2EB8" w:rsidR="00352CA0" w:rsidRPr="00DB245B" w:rsidRDefault="00352CA0" w:rsidP="00352CA0">
            <w:pPr>
              <w:jc w:val="center"/>
              <w:rPr>
                <w:rFonts w:ascii="Arial" w:hAnsi="Arial" w:cs="Arial"/>
                <w:sz w:val="19"/>
                <w:szCs w:val="19"/>
                <w:lang w:eastAsia="en-US"/>
              </w:rPr>
            </w:pPr>
          </w:p>
        </w:tc>
      </w:tr>
      <w:tr w:rsidR="00FD601F" w:rsidRPr="00DB245B" w14:paraId="0AAFE44E"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8BF15AF" w14:textId="79D9D2CF" w:rsidR="00FD601F" w:rsidRPr="00352CA0" w:rsidRDefault="00FD601F" w:rsidP="00C003EB">
            <w:pPr>
              <w:jc w:val="center"/>
              <w:rPr>
                <w:rFonts w:ascii="Arial" w:hAnsi="Arial" w:cs="Arial"/>
                <w:sz w:val="19"/>
                <w:szCs w:val="19"/>
                <w:lang w:eastAsia="en-US"/>
              </w:rPr>
            </w:pPr>
            <w:r w:rsidRPr="00352CA0">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5AFBEC2"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1235C656"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4068B0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A0FCDA6"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B515828" w14:textId="77777777" w:rsidR="00FD601F" w:rsidRPr="00DB245B" w:rsidRDefault="00FD601F" w:rsidP="00C003EB">
            <w:pPr>
              <w:jc w:val="center"/>
              <w:rPr>
                <w:rFonts w:ascii="Arial" w:hAnsi="Arial" w:cs="Arial"/>
                <w:sz w:val="19"/>
                <w:szCs w:val="19"/>
                <w:lang w:eastAsia="en-US"/>
              </w:rPr>
            </w:pPr>
          </w:p>
        </w:tc>
      </w:tr>
      <w:tr w:rsidR="00FD601F" w:rsidRPr="00DB245B" w14:paraId="670BE42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D40433B" w14:textId="2839D416" w:rsidR="00FD601F" w:rsidRPr="007E6211" w:rsidRDefault="007E6211" w:rsidP="00C003EB">
            <w:pPr>
              <w:jc w:val="center"/>
              <w:rPr>
                <w:rFonts w:ascii="Arial" w:hAnsi="Arial" w:cs="Arial"/>
                <w:strike/>
                <w:sz w:val="19"/>
                <w:szCs w:val="19"/>
                <w:lang w:eastAsia="en-US"/>
              </w:rPr>
            </w:pPr>
            <w:r w:rsidRPr="007E6211">
              <w:rPr>
                <w:rFonts w:ascii="Arial" w:hAnsi="Arial" w:cs="Arial"/>
                <w:strike/>
                <w:sz w:val="19"/>
                <w:szCs w:val="19"/>
                <w:lang w:eastAsia="en-US"/>
              </w:rPr>
              <w:lastRenderedPageBreak/>
              <w:t>4</w:t>
            </w:r>
          </w:p>
          <w:p w14:paraId="18D63BC9" w14:textId="2A6FC75F" w:rsidR="00045286" w:rsidRPr="007E6211" w:rsidRDefault="00045286" w:rsidP="00C003EB">
            <w:pPr>
              <w:jc w:val="center"/>
              <w:rPr>
                <w:rFonts w:ascii="Arial" w:hAnsi="Arial" w:cs="Arial"/>
                <w:strike/>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6DC05161" w14:textId="77777777" w:rsidR="00FD601F" w:rsidRPr="007E6211" w:rsidRDefault="00FD601F" w:rsidP="00FD601F">
            <w:pPr>
              <w:rPr>
                <w:rFonts w:ascii="Arial" w:hAnsi="Arial" w:cs="Arial"/>
                <w:strike/>
                <w:sz w:val="18"/>
                <w:szCs w:val="19"/>
                <w:lang w:eastAsia="en-US"/>
              </w:rPr>
            </w:pPr>
            <w:r w:rsidRPr="007E6211">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05FEDB65" w14:textId="77777777" w:rsidR="00FD601F" w:rsidRPr="007E6211" w:rsidRDefault="00FD601F" w:rsidP="003F656B">
            <w:pPr>
              <w:jc w:val="center"/>
              <w:rPr>
                <w:rFonts w:ascii="Arial" w:hAnsi="Arial" w:cs="Arial"/>
                <w:strike/>
                <w:sz w:val="19"/>
                <w:szCs w:val="19"/>
                <w:lang w:eastAsia="en-US"/>
              </w:rPr>
            </w:pPr>
            <w:r w:rsidRPr="007E6211">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D336D90" w14:textId="59FA3F4D"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58FEE5CF" w14:textId="252A10C0"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45C30E64" w14:textId="134229EB"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0651454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E3C6D21" w14:textId="7D2D2365" w:rsidR="00FD601F" w:rsidRPr="007E6211" w:rsidRDefault="00FD601F" w:rsidP="00C003EB">
            <w:pPr>
              <w:jc w:val="center"/>
              <w:rPr>
                <w:rFonts w:ascii="Arial" w:hAnsi="Arial" w:cs="Arial"/>
                <w:strike/>
                <w:sz w:val="19"/>
                <w:szCs w:val="19"/>
                <w:lang w:eastAsia="en-US"/>
              </w:rPr>
            </w:pPr>
            <w:r w:rsidRPr="007E6211">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F337755" w14:textId="77777777" w:rsidR="00FD601F" w:rsidRPr="007E6211" w:rsidRDefault="00FD601F" w:rsidP="00FD601F">
            <w:pPr>
              <w:rPr>
                <w:rFonts w:ascii="Arial" w:hAnsi="Arial" w:cs="Arial"/>
                <w:strike/>
                <w:sz w:val="18"/>
                <w:szCs w:val="19"/>
              </w:rPr>
            </w:pPr>
            <w:r w:rsidRPr="007E6211">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475EABE" w14:textId="77777777" w:rsidR="00FD601F" w:rsidRPr="007E6211" w:rsidRDefault="00FD601F" w:rsidP="003F656B">
            <w:pPr>
              <w:jc w:val="center"/>
              <w:rPr>
                <w:rFonts w:ascii="Arial" w:hAnsi="Arial" w:cs="Arial"/>
                <w:strike/>
                <w:sz w:val="19"/>
                <w:szCs w:val="19"/>
              </w:rPr>
            </w:pPr>
            <w:r w:rsidRPr="007E6211">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ABB6665" w14:textId="77DE7BC7"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325415C5" w14:textId="3FE0B830"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5ED401AD" w14:textId="1E92D508" w:rsidR="00FD601F" w:rsidRPr="00DB245B" w:rsidRDefault="007E6211"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52AADFC3"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6DAAEA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E6BD11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940C8F4"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56A069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F8ABEEB"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8CB19D5" w14:textId="77777777" w:rsidR="00FD601F" w:rsidRPr="00DB245B" w:rsidRDefault="00FD601F" w:rsidP="00C003EB">
            <w:pPr>
              <w:jc w:val="center"/>
              <w:rPr>
                <w:rFonts w:ascii="Arial" w:hAnsi="Arial" w:cs="Arial"/>
                <w:sz w:val="19"/>
                <w:szCs w:val="19"/>
                <w:lang w:eastAsia="en-US"/>
              </w:rPr>
            </w:pPr>
          </w:p>
        </w:tc>
      </w:tr>
      <w:tr w:rsidR="00FD601F" w:rsidRPr="00DB245B" w14:paraId="1B0F7F3E"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00571E73"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937D6C1"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5E366DB3"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91B4E1B"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7905918"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7B6CE26" w14:textId="77777777" w:rsidR="00FD601F" w:rsidRPr="00DB245B" w:rsidRDefault="00FD601F" w:rsidP="00C003EB">
            <w:pPr>
              <w:jc w:val="center"/>
              <w:rPr>
                <w:rFonts w:ascii="Arial" w:hAnsi="Arial" w:cs="Arial"/>
                <w:sz w:val="19"/>
                <w:szCs w:val="19"/>
                <w:lang w:eastAsia="en-US"/>
              </w:rPr>
            </w:pPr>
          </w:p>
        </w:tc>
      </w:tr>
      <w:tr w:rsidR="00FD601F" w:rsidRPr="00DB245B" w14:paraId="6204EB91"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C913588"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29BF6B3D"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F81CBEB"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78B82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F3DC2CE"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F671E5E" w14:textId="77777777" w:rsidR="00FD601F" w:rsidRPr="00DB245B" w:rsidRDefault="00FD601F" w:rsidP="00C003EB">
            <w:pPr>
              <w:jc w:val="center"/>
              <w:rPr>
                <w:rFonts w:ascii="Arial" w:hAnsi="Arial" w:cs="Arial"/>
                <w:sz w:val="19"/>
                <w:szCs w:val="19"/>
                <w:lang w:eastAsia="en-US"/>
              </w:rPr>
            </w:pPr>
          </w:p>
        </w:tc>
      </w:tr>
      <w:tr w:rsidR="00BA2C7D" w:rsidRPr="00DB245B" w14:paraId="5FD7C6E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1CDF769"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59959E7"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71AB5F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06C42778" w14:textId="77777777" w:rsidR="00BA2C7D" w:rsidRPr="00352CA0" w:rsidRDefault="00BA2C7D" w:rsidP="003F656B">
            <w:pPr>
              <w:jc w:val="center"/>
              <w:rPr>
                <w:rFonts w:ascii="Arial" w:hAnsi="Arial" w:cs="Arial"/>
                <w:sz w:val="19"/>
                <w:szCs w:val="19"/>
                <w:lang w:eastAsia="en-US"/>
              </w:rPr>
            </w:pPr>
            <w:r w:rsidRPr="00352CA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2E2ACC6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F18DC0" w14:textId="77777777" w:rsidR="00BA2C7D" w:rsidRPr="00DB245B" w:rsidRDefault="00BA2C7D" w:rsidP="00C003EB">
            <w:pPr>
              <w:jc w:val="center"/>
              <w:rPr>
                <w:rFonts w:ascii="Arial" w:hAnsi="Arial" w:cs="Arial"/>
                <w:sz w:val="19"/>
                <w:szCs w:val="19"/>
                <w:lang w:eastAsia="en-US"/>
              </w:rPr>
            </w:pPr>
          </w:p>
        </w:tc>
      </w:tr>
      <w:tr w:rsidR="00BA2C7D" w:rsidRPr="00DB245B" w14:paraId="2128F85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3F6890C"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3F4783C"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64B57EC5"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21CD37C4" w14:textId="77777777" w:rsidR="00BA2C7D" w:rsidRPr="00352CA0" w:rsidRDefault="00BA2C7D" w:rsidP="003F656B">
            <w:pPr>
              <w:jc w:val="center"/>
              <w:rPr>
                <w:rFonts w:ascii="Arial" w:hAnsi="Arial" w:cs="Arial"/>
                <w:sz w:val="19"/>
                <w:szCs w:val="19"/>
                <w:lang w:eastAsia="en-US"/>
              </w:rPr>
            </w:pPr>
            <w:r w:rsidRPr="00352CA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58E118C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E800ABE" w14:textId="77777777" w:rsidR="00BA2C7D" w:rsidRPr="00DB245B" w:rsidRDefault="00BA2C7D" w:rsidP="00C003EB">
            <w:pPr>
              <w:jc w:val="center"/>
              <w:rPr>
                <w:rFonts w:ascii="Arial" w:hAnsi="Arial" w:cs="Arial"/>
                <w:sz w:val="19"/>
                <w:szCs w:val="19"/>
                <w:lang w:eastAsia="en-US"/>
              </w:rPr>
            </w:pPr>
          </w:p>
        </w:tc>
      </w:tr>
      <w:tr w:rsidR="00BA2C7D" w:rsidRPr="00DB245B" w14:paraId="0CC6296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BCACE02"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E4DFE5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124153E"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04FD540"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1B4B70B"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CDEDCB6" w14:textId="77777777" w:rsidR="00BA2C7D" w:rsidRPr="00DB245B" w:rsidRDefault="00BA2C7D" w:rsidP="00C003EB">
            <w:pPr>
              <w:jc w:val="center"/>
              <w:rPr>
                <w:rFonts w:ascii="Arial" w:hAnsi="Arial" w:cs="Arial"/>
                <w:sz w:val="19"/>
                <w:szCs w:val="19"/>
                <w:lang w:eastAsia="en-US"/>
              </w:rPr>
            </w:pPr>
          </w:p>
        </w:tc>
      </w:tr>
      <w:tr w:rsidR="00BA2C7D" w:rsidRPr="00DB245B" w14:paraId="76703A4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92F34DA" w14:textId="77777777" w:rsidR="00BA2C7D" w:rsidRPr="00BA2C7D" w:rsidRDefault="00BA2C7D" w:rsidP="00C003EB">
            <w:pPr>
              <w:jc w:val="center"/>
              <w:rPr>
                <w:rFonts w:ascii="Arial" w:hAnsi="Arial" w:cs="Arial"/>
                <w:sz w:val="19"/>
                <w:szCs w:val="19"/>
                <w:highlight w:val="yellow"/>
                <w:lang w:eastAsia="en-US"/>
              </w:rPr>
            </w:pPr>
            <w:r w:rsidRPr="00352CA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130B604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3678FF13"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ADE44BB"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FFA90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053FE0" w14:textId="77777777" w:rsidR="00BA2C7D" w:rsidRPr="00DB245B" w:rsidRDefault="00BA2C7D" w:rsidP="00C003EB">
            <w:pPr>
              <w:jc w:val="center"/>
              <w:rPr>
                <w:rFonts w:ascii="Arial" w:hAnsi="Arial" w:cs="Arial"/>
                <w:sz w:val="19"/>
                <w:szCs w:val="19"/>
                <w:lang w:eastAsia="en-US"/>
              </w:rPr>
            </w:pPr>
          </w:p>
        </w:tc>
      </w:tr>
      <w:tr w:rsidR="00BA2C7D" w:rsidRPr="00DB245B" w14:paraId="27391F8F"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4A78C80D"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169F8A2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018364BE"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8BC8273"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E53CC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F5ABE09" w14:textId="77777777" w:rsidR="00BA2C7D" w:rsidRPr="00DB245B" w:rsidRDefault="00BA2C7D" w:rsidP="00C003EB">
            <w:pPr>
              <w:jc w:val="center"/>
              <w:rPr>
                <w:rFonts w:ascii="Arial" w:hAnsi="Arial" w:cs="Arial"/>
                <w:sz w:val="19"/>
                <w:szCs w:val="19"/>
                <w:lang w:eastAsia="en-US"/>
              </w:rPr>
            </w:pPr>
          </w:p>
        </w:tc>
      </w:tr>
      <w:tr w:rsidR="00BA2C7D" w:rsidRPr="00DB245B" w14:paraId="486029E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57C84F1"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2505032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C566401"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94751BB"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01744D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7B86750" w14:textId="77777777" w:rsidR="00BA2C7D" w:rsidRPr="00DB245B" w:rsidRDefault="00BA2C7D" w:rsidP="00C003EB">
            <w:pPr>
              <w:jc w:val="center"/>
              <w:rPr>
                <w:rFonts w:ascii="Arial" w:hAnsi="Arial" w:cs="Arial"/>
                <w:sz w:val="19"/>
                <w:szCs w:val="19"/>
                <w:lang w:eastAsia="en-US"/>
              </w:rPr>
            </w:pPr>
          </w:p>
        </w:tc>
      </w:tr>
      <w:tr w:rsidR="00BA2C7D" w:rsidRPr="00DB245B" w14:paraId="1D6454C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C3535FA"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1064793C"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798BBC39"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00C0D737"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0CF9E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9DAD63F"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B5A2C5B" w14:textId="77777777" w:rsidR="00BA2C7D" w:rsidRPr="00DB245B" w:rsidRDefault="00BA2C7D" w:rsidP="00C003EB">
            <w:pPr>
              <w:jc w:val="center"/>
              <w:rPr>
                <w:rFonts w:ascii="Arial" w:hAnsi="Arial" w:cs="Arial"/>
                <w:sz w:val="19"/>
                <w:szCs w:val="19"/>
                <w:lang w:eastAsia="en-US"/>
              </w:rPr>
            </w:pPr>
          </w:p>
        </w:tc>
      </w:tr>
      <w:tr w:rsidR="00BA2C7D" w:rsidRPr="00DB245B" w14:paraId="39F97D5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D155F90"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7FFE829"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7A465C"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30EA0C9E"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1DF2D10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749EC43" w14:textId="77777777" w:rsidR="00BA2C7D" w:rsidRPr="00DB245B" w:rsidRDefault="00BA2C7D" w:rsidP="00C003EB">
            <w:pPr>
              <w:jc w:val="center"/>
              <w:rPr>
                <w:rFonts w:ascii="Arial" w:hAnsi="Arial" w:cs="Arial"/>
                <w:sz w:val="19"/>
                <w:szCs w:val="19"/>
                <w:lang w:eastAsia="en-US"/>
              </w:rPr>
            </w:pPr>
          </w:p>
        </w:tc>
      </w:tr>
      <w:tr w:rsidR="00BA2C7D" w:rsidRPr="00DB245B" w14:paraId="415F69F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34A3285"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4080EFD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2D7D9E37"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72B63AB"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669B801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68E04EA" w14:textId="77777777" w:rsidR="00BA2C7D" w:rsidRPr="00DB245B" w:rsidRDefault="00BA2C7D" w:rsidP="00C003EB">
            <w:pPr>
              <w:jc w:val="center"/>
              <w:rPr>
                <w:rFonts w:ascii="Arial" w:hAnsi="Arial" w:cs="Arial"/>
                <w:sz w:val="19"/>
                <w:szCs w:val="19"/>
                <w:lang w:eastAsia="en-US"/>
              </w:rPr>
            </w:pPr>
          </w:p>
        </w:tc>
      </w:tr>
    </w:tbl>
    <w:p w14:paraId="545B51F1" w14:textId="77777777" w:rsidR="00BA2C7D" w:rsidRPr="00DB245B" w:rsidRDefault="00BA2C7D" w:rsidP="00C003EB">
      <w:pPr>
        <w:ind w:left="510"/>
        <w:jc w:val="both"/>
        <w:rPr>
          <w:rFonts w:ascii="Arial" w:hAnsi="Arial" w:cs="Arial"/>
          <w:sz w:val="19"/>
          <w:szCs w:val="19"/>
        </w:rPr>
      </w:pPr>
    </w:p>
    <w:p w14:paraId="4E6365BD"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5642DFAC"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5E8BA56B"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E55F534"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32ACA4FB" w14:textId="77777777" w:rsidR="00046F12" w:rsidRPr="0072612B" w:rsidRDefault="00046F12" w:rsidP="002E1BE1">
      <w:pPr>
        <w:keepNext/>
        <w:widowControl w:val="0"/>
        <w:jc w:val="both"/>
        <w:rPr>
          <w:rFonts w:ascii="Arial" w:hAnsi="Arial" w:cs="Arial"/>
          <w:b/>
          <w:bCs/>
          <w:sz w:val="20"/>
        </w:rPr>
      </w:pPr>
    </w:p>
    <w:p w14:paraId="244209E7"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148298CB"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712C6E39"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508D6FAD" w14:textId="51824143"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lastRenderedPageBreak/>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 xml:space="preserve">1. dílčí etapa </w:t>
      </w:r>
      <w:r w:rsidRPr="0097284E">
        <w:rPr>
          <w:b/>
          <w:i w:val="0"/>
          <w:sz w:val="19"/>
          <w:szCs w:val="19"/>
        </w:rPr>
        <w:t xml:space="preserve">plnění </w:t>
      </w:r>
      <w:r w:rsidR="0029775A" w:rsidRPr="00A47A57">
        <w:rPr>
          <w:b/>
          <w:i w:val="0"/>
          <w:sz w:val="19"/>
          <w:szCs w:val="19"/>
        </w:rPr>
        <w:t>–</w:t>
      </w:r>
      <w:r w:rsidR="00A47A57" w:rsidRPr="00A47A57">
        <w:rPr>
          <w:b/>
          <w:i w:val="0"/>
          <w:sz w:val="19"/>
          <w:szCs w:val="19"/>
        </w:rPr>
        <w:t xml:space="preserve"> </w:t>
      </w:r>
      <w:r w:rsidR="001838F8" w:rsidRPr="00A47A57">
        <w:rPr>
          <w:b/>
          <w:i w:val="0"/>
          <w:sz w:val="19"/>
          <w:szCs w:val="19"/>
        </w:rPr>
        <w:t>nejvýše</w:t>
      </w:r>
      <w:r w:rsidR="0029775A" w:rsidRPr="00A47A57">
        <w:rPr>
          <w:b/>
          <w:i w:val="0"/>
          <w:sz w:val="19"/>
          <w:szCs w:val="19"/>
        </w:rPr>
        <w:t xml:space="preserve"> </w:t>
      </w:r>
      <w:r w:rsidR="001838F8" w:rsidRPr="00A47A57">
        <w:rPr>
          <w:b/>
          <w:i w:val="0"/>
          <w:sz w:val="19"/>
          <w:szCs w:val="19"/>
        </w:rPr>
        <w:t>40</w:t>
      </w:r>
      <w:r w:rsidR="0029775A" w:rsidRPr="00A47A57">
        <w:rPr>
          <w:b/>
          <w:i w:val="0"/>
          <w:sz w:val="19"/>
          <w:szCs w:val="19"/>
        </w:rPr>
        <w:t> </w:t>
      </w:r>
      <w:r w:rsidRPr="00A47A57">
        <w:rPr>
          <w:b/>
          <w:i w:val="0"/>
          <w:sz w:val="19"/>
          <w:szCs w:val="19"/>
        </w:rPr>
        <w:t xml:space="preserve">% </w:t>
      </w:r>
      <w:r w:rsidRPr="00C101E3">
        <w:rPr>
          <w:b/>
          <w:i w:val="0"/>
          <w:sz w:val="19"/>
          <w:szCs w:val="19"/>
        </w:rPr>
        <w:t>celkové ceny díla</w:t>
      </w:r>
      <w:r w:rsidR="00A947A9">
        <w:rPr>
          <w:b/>
          <w:i w:val="0"/>
          <w:sz w:val="19"/>
          <w:szCs w:val="19"/>
        </w:rPr>
        <w:t xml:space="preserve"> </w:t>
      </w:r>
      <w:r w:rsidR="0097284E">
        <w:rPr>
          <w:b/>
          <w:i w:val="0"/>
          <w:sz w:val="19"/>
          <w:szCs w:val="19"/>
        </w:rPr>
        <w:t xml:space="preserve">bez AD </w:t>
      </w:r>
      <w:r w:rsidR="00A947A9" w:rsidRPr="00A947A9">
        <w:rPr>
          <w:i w:val="0"/>
          <w:sz w:val="19"/>
          <w:szCs w:val="19"/>
        </w:rPr>
        <w:t>(bez DPH)</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14:paraId="5D021A23" w14:textId="20AE2F61"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A47A57">
        <w:rPr>
          <w:b/>
          <w:i w:val="0"/>
          <w:sz w:val="19"/>
          <w:szCs w:val="19"/>
        </w:rPr>
        <w:t xml:space="preserve"> – </w:t>
      </w:r>
      <w:r w:rsidR="001838F8">
        <w:rPr>
          <w:b/>
          <w:i w:val="0"/>
          <w:sz w:val="19"/>
          <w:szCs w:val="19"/>
        </w:rPr>
        <w:t xml:space="preserve"> </w:t>
      </w:r>
      <w:r w:rsidR="001838F8" w:rsidRPr="00A47A57">
        <w:rPr>
          <w:b/>
          <w:i w:val="0"/>
          <w:sz w:val="19"/>
          <w:szCs w:val="19"/>
        </w:rPr>
        <w:t>nejvýše</w:t>
      </w:r>
      <w:r w:rsidR="00A47A57" w:rsidRPr="00A47A57">
        <w:rPr>
          <w:b/>
          <w:i w:val="0"/>
          <w:sz w:val="19"/>
          <w:szCs w:val="19"/>
        </w:rPr>
        <w:t xml:space="preserve"> </w:t>
      </w:r>
      <w:r w:rsidR="001838F8" w:rsidRPr="00A47A57">
        <w:rPr>
          <w:b/>
          <w:i w:val="0"/>
          <w:sz w:val="19"/>
          <w:szCs w:val="19"/>
        </w:rPr>
        <w:t xml:space="preserve">30 </w:t>
      </w:r>
      <w:r w:rsidR="0097284E" w:rsidRPr="00A47A57">
        <w:rPr>
          <w:b/>
          <w:i w:val="0"/>
          <w:sz w:val="19"/>
          <w:szCs w:val="19"/>
        </w:rPr>
        <w:t xml:space="preserve">% </w:t>
      </w:r>
      <w:r w:rsidR="0097284E" w:rsidRPr="00C101E3">
        <w:rPr>
          <w:b/>
          <w:i w:val="0"/>
          <w:sz w:val="19"/>
          <w:szCs w:val="19"/>
        </w:rPr>
        <w:t>celkové ceny díla</w:t>
      </w:r>
      <w:r w:rsidR="0097284E">
        <w:rPr>
          <w:b/>
          <w:i w:val="0"/>
          <w:sz w:val="19"/>
          <w:szCs w:val="19"/>
        </w:rPr>
        <w:t xml:space="preserve"> bez AD </w:t>
      </w:r>
      <w:r w:rsidR="0097284E" w:rsidRPr="00A947A9">
        <w:rPr>
          <w:i w:val="0"/>
          <w:sz w:val="19"/>
          <w:szCs w:val="19"/>
        </w:rPr>
        <w:t>(bez DPH)</w:t>
      </w:r>
      <w:r w:rsidR="0097284E">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14:paraId="34B185D6" w14:textId="4BE5EC3C"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97284E">
        <w:rPr>
          <w:b/>
          <w:i w:val="0"/>
          <w:sz w:val="19"/>
          <w:szCs w:val="19"/>
        </w:rPr>
        <w:t xml:space="preserve"> </w:t>
      </w:r>
      <w:r w:rsidR="0097284E" w:rsidRPr="00A47A57">
        <w:rPr>
          <w:b/>
          <w:i w:val="0"/>
          <w:sz w:val="19"/>
          <w:szCs w:val="19"/>
        </w:rPr>
        <w:t>–</w:t>
      </w:r>
      <w:r w:rsidR="00A47A57" w:rsidRPr="00A47A57">
        <w:rPr>
          <w:b/>
          <w:i w:val="0"/>
          <w:sz w:val="19"/>
          <w:szCs w:val="19"/>
        </w:rPr>
        <w:t xml:space="preserve"> </w:t>
      </w:r>
      <w:r w:rsidR="001838F8" w:rsidRPr="00A47A57">
        <w:rPr>
          <w:b/>
          <w:i w:val="0"/>
          <w:sz w:val="19"/>
          <w:szCs w:val="19"/>
        </w:rPr>
        <w:t>nejvýše</w:t>
      </w:r>
      <w:r w:rsidR="00A47A57">
        <w:rPr>
          <w:b/>
          <w:i w:val="0"/>
          <w:sz w:val="19"/>
          <w:szCs w:val="19"/>
        </w:rPr>
        <w:t xml:space="preserve"> </w:t>
      </w:r>
      <w:r w:rsidR="001838F8" w:rsidRPr="00A47A57">
        <w:rPr>
          <w:b/>
          <w:i w:val="0"/>
          <w:sz w:val="19"/>
          <w:szCs w:val="19"/>
        </w:rPr>
        <w:t xml:space="preserve">30 </w:t>
      </w:r>
      <w:r w:rsidR="0097284E" w:rsidRPr="00A47A57">
        <w:rPr>
          <w:b/>
          <w:i w:val="0"/>
          <w:sz w:val="19"/>
          <w:szCs w:val="19"/>
        </w:rPr>
        <w:t>%</w:t>
      </w:r>
      <w:r w:rsidR="0097284E">
        <w:rPr>
          <w:b/>
          <w:i w:val="0"/>
          <w:sz w:val="19"/>
          <w:szCs w:val="19"/>
        </w:rPr>
        <w:t xml:space="preserve"> </w:t>
      </w:r>
      <w:r w:rsidR="0097284E" w:rsidRPr="00C101E3">
        <w:rPr>
          <w:b/>
          <w:i w:val="0"/>
          <w:sz w:val="19"/>
          <w:szCs w:val="19"/>
        </w:rPr>
        <w:t>celkové ceny díla</w:t>
      </w:r>
      <w:r w:rsidR="0097284E">
        <w:rPr>
          <w:b/>
          <w:i w:val="0"/>
          <w:sz w:val="19"/>
          <w:szCs w:val="19"/>
        </w:rPr>
        <w:t xml:space="preserve"> bez AD </w:t>
      </w:r>
      <w:r w:rsidR="0097284E" w:rsidRPr="00A947A9">
        <w:rPr>
          <w:i w:val="0"/>
          <w:sz w:val="19"/>
          <w:szCs w:val="19"/>
        </w:rPr>
        <w:t>(bez DPH)</w:t>
      </w:r>
      <w:r w:rsidR="0097284E">
        <w:rPr>
          <w:i w:val="0"/>
          <w:sz w:val="19"/>
          <w:szCs w:val="19"/>
        </w:rPr>
        <w:t xml:space="preserve">, podmíněno předložením společného povolení s nabytím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19682368" w14:textId="01F9B7DE"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14:paraId="4B231D41" w14:textId="77777777" w:rsidR="00E95CD9" w:rsidRPr="009855C6" w:rsidRDefault="00E95CD9" w:rsidP="00E95CD9">
      <w:pPr>
        <w:pStyle w:val="Nadpis7"/>
        <w:tabs>
          <w:tab w:val="clear" w:pos="4536"/>
        </w:tabs>
        <w:spacing w:before="120" w:after="120"/>
        <w:ind w:left="567"/>
        <w:jc w:val="both"/>
        <w:rPr>
          <w:color w:val="FF0000"/>
          <w:sz w:val="19"/>
          <w:szCs w:val="19"/>
        </w:rPr>
      </w:pPr>
      <w:r w:rsidRPr="009855C6">
        <w:rPr>
          <w:b/>
          <w:i w:val="0"/>
          <w:color w:val="FF0000"/>
          <w:sz w:val="19"/>
          <w:szCs w:val="19"/>
          <w:highlight w:val="yellow"/>
        </w:rPr>
        <w:t>*</w:t>
      </w:r>
      <w:r w:rsidRPr="009855C6">
        <w:rPr>
          <w:color w:val="FF0000"/>
          <w:sz w:val="19"/>
          <w:szCs w:val="19"/>
          <w:highlight w:val="yellow"/>
        </w:rPr>
        <w:t xml:space="preserve">(pokud příslušná dílčí etapa vychází na konec roku, je třeba použít následující text: - </w:t>
      </w:r>
      <w:r w:rsidRPr="009855C6">
        <w:rPr>
          <w:b/>
          <w:color w:val="FF0000"/>
          <w:sz w:val="19"/>
          <w:szCs w:val="19"/>
          <w:highlight w:val="yellow"/>
        </w:rPr>
        <w:t>ihned při předání a převzetí této části díla, ni</w:t>
      </w:r>
      <w:r w:rsidR="00204B13">
        <w:rPr>
          <w:b/>
          <w:color w:val="FF0000"/>
          <w:sz w:val="19"/>
          <w:szCs w:val="19"/>
          <w:highlight w:val="yellow"/>
        </w:rPr>
        <w:t>koliv však později než xx.12.202</w:t>
      </w:r>
      <w:r w:rsidRPr="009855C6">
        <w:rPr>
          <w:b/>
          <w:color w:val="FF0000"/>
          <w:sz w:val="19"/>
          <w:szCs w:val="19"/>
          <w:highlight w:val="yellow"/>
        </w:rPr>
        <w:t>x)</w:t>
      </w:r>
      <w:r w:rsidRPr="009855C6">
        <w:rPr>
          <w:color w:val="FF0000"/>
          <w:sz w:val="19"/>
          <w:szCs w:val="19"/>
          <w:highlight w:val="yellow"/>
        </w:rPr>
        <w:t>.</w:t>
      </w:r>
    </w:p>
    <w:p w14:paraId="1D26239A"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5B308E61"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70D30B5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B67A661"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0266CF0D"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3D21EA48"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925ADB7"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58622FE"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5F9381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54EAF2E6"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5475422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317717B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40D5FA56" w14:textId="77777777"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6BF17ED2" w14:textId="77777777" w:rsidR="005E7A59" w:rsidRDefault="005E7A59" w:rsidP="00A51526">
      <w:pPr>
        <w:tabs>
          <w:tab w:val="left" w:pos="1440"/>
          <w:tab w:val="left" w:pos="2268"/>
          <w:tab w:val="left" w:pos="4536"/>
        </w:tabs>
        <w:ind w:left="567" w:hanging="567"/>
        <w:jc w:val="both"/>
        <w:rPr>
          <w:rFonts w:ascii="Arial" w:hAnsi="Arial" w:cs="Arial"/>
          <w:sz w:val="19"/>
          <w:szCs w:val="19"/>
        </w:rPr>
      </w:pPr>
    </w:p>
    <w:p w14:paraId="2A9B265E"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6.10.</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14:paraId="1D1BA32A"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484F52E1" w14:textId="77777777"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lastRenderedPageBreak/>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14:paraId="262B6CAA" w14:textId="77777777" w:rsidR="00F40B8E" w:rsidRPr="00687588" w:rsidRDefault="00F40B8E" w:rsidP="00687588">
      <w:pPr>
        <w:pStyle w:val="Nadpis1"/>
        <w:keepNext w:val="0"/>
        <w:widowControl w:val="0"/>
        <w:suppressAutoHyphens/>
        <w:spacing w:before="0" w:after="0"/>
        <w:jc w:val="center"/>
        <w:rPr>
          <w:sz w:val="22"/>
          <w:szCs w:val="19"/>
          <w:u w:val="single"/>
        </w:rPr>
      </w:pPr>
    </w:p>
    <w:p w14:paraId="6AF470F3"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3E9E0726" w14:textId="77777777" w:rsidR="00F40B8E" w:rsidRPr="00687588" w:rsidRDefault="00F40B8E" w:rsidP="00F40B8E">
      <w:pPr>
        <w:keepNext/>
        <w:widowControl w:val="0"/>
        <w:jc w:val="both"/>
        <w:rPr>
          <w:rFonts w:ascii="Arial" w:hAnsi="Arial" w:cs="Arial"/>
          <w:b/>
          <w:bCs/>
          <w:sz w:val="20"/>
        </w:rPr>
      </w:pPr>
    </w:p>
    <w:p w14:paraId="4F8513CC" w14:textId="77777777"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3F554E87"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46B26D94"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622AD1E"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3B583662"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422B2950"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0CDCC87E"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D0448D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786C1DE0"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66C3012D"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6210FD4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40D17624"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3EAE2BC1"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3AD15B70"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CADA6BE" w14:textId="77777777" w:rsidR="004347E0" w:rsidRPr="00687588" w:rsidRDefault="004347E0" w:rsidP="00687588">
      <w:pPr>
        <w:pStyle w:val="Nadpis1"/>
        <w:keepNext w:val="0"/>
        <w:widowControl w:val="0"/>
        <w:suppressAutoHyphens/>
        <w:spacing w:before="0" w:after="0"/>
        <w:jc w:val="center"/>
        <w:rPr>
          <w:sz w:val="22"/>
          <w:szCs w:val="19"/>
          <w:u w:val="single"/>
        </w:rPr>
      </w:pPr>
    </w:p>
    <w:p w14:paraId="7CE26C56"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15630A9E" w14:textId="77777777" w:rsidR="00A03259" w:rsidRPr="004547EF" w:rsidRDefault="00A03259" w:rsidP="00687588">
      <w:pPr>
        <w:pStyle w:val="Nadpis1"/>
        <w:keepNext w:val="0"/>
        <w:widowControl w:val="0"/>
        <w:suppressAutoHyphens/>
        <w:spacing w:before="0" w:after="0"/>
        <w:jc w:val="center"/>
        <w:rPr>
          <w:sz w:val="24"/>
          <w:szCs w:val="24"/>
          <w:u w:val="single"/>
        </w:rPr>
      </w:pPr>
    </w:p>
    <w:p w14:paraId="139B0E1E"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3E7949A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4E0B3A59" w14:textId="77777777"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14:paraId="1FCA4864"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2E47F8EC"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1A255259"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24D4E74B"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lastRenderedPageBreak/>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16B9DC40" w14:textId="77777777"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14:paraId="734338F9"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14:paraId="74ED8B5C"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58083FA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4F7E0364"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3054EF7E"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14:paraId="45747849" w14:textId="77777777"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20375540"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oruší-li zhotovitel povinnost při výkonu autorského dozoru, je povinen uhradit smluvní pokutu ve výši 10 000,- Kč a to za každou neomluvenou neúčast na jednáních nebo za neúčast osoby/osob disponující(ch) elektronickým podpisem v případě, že na stavbě bude používán elektronický stavební deník</w:t>
      </w:r>
      <w:r w:rsidR="004347E0">
        <w:rPr>
          <w:rFonts w:ascii="Arial" w:hAnsi="Arial" w:cs="Arial"/>
          <w:sz w:val="19"/>
          <w:szCs w:val="19"/>
        </w:rPr>
        <w:t>;</w:t>
      </w:r>
    </w:p>
    <w:p w14:paraId="05CE2BBB" w14:textId="77777777"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14:paraId="5170503E" w14:textId="77777777"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5CC333E9" w14:textId="77777777"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47AB663C" w14:textId="77777777"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157DD78D"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17C30834" w14:textId="77777777"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301E6D69" w14:textId="77777777"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1A5829AB" w14:textId="77777777"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43433467" w14:textId="77777777"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w:t>
      </w:r>
      <w:r w:rsidR="008B087D"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043E1E80" w14:textId="77777777" w:rsidR="0029337E" w:rsidRPr="00687588" w:rsidRDefault="0029337E" w:rsidP="008B087D">
      <w:pPr>
        <w:ind w:left="567" w:hanging="567"/>
        <w:jc w:val="both"/>
        <w:rPr>
          <w:rFonts w:ascii="Arial" w:hAnsi="Arial" w:cs="Arial"/>
          <w:b/>
          <w:sz w:val="19"/>
          <w:szCs w:val="19"/>
        </w:rPr>
      </w:pPr>
    </w:p>
    <w:p w14:paraId="5E24C820" w14:textId="77777777"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41E533C" w14:textId="77777777" w:rsidR="0029337E" w:rsidRDefault="0029337E" w:rsidP="00687588">
      <w:pPr>
        <w:pStyle w:val="Nadpis1"/>
        <w:keepNext w:val="0"/>
        <w:widowControl w:val="0"/>
        <w:suppressAutoHyphens/>
        <w:spacing w:before="0" w:after="0"/>
        <w:jc w:val="center"/>
        <w:rPr>
          <w:sz w:val="24"/>
          <w:szCs w:val="24"/>
          <w:u w:val="single"/>
        </w:rPr>
      </w:pPr>
    </w:p>
    <w:p w14:paraId="5A6BF5F1"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7AC713E3"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mlouvou, objednatelem, platnými předpisy nebo nemá vlastnosti obvyklé. V případě odpovědnosti zhotovitele za vady platí v ostatním ust.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4252D68A" w14:textId="77777777"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EFD3556"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52F40FD7" w14:textId="77777777"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78107EA6" w14:textId="77777777"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2BD79473"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 xml:space="preserve">Právo na uplatnění </w:t>
      </w:r>
      <w:r w:rsidR="007C0BA3" w:rsidRPr="00687588">
        <w:rPr>
          <w:rFonts w:ascii="Arial" w:hAnsi="Arial" w:cs="Arial"/>
          <w:sz w:val="19"/>
          <w:szCs w:val="19"/>
        </w:rPr>
        <w:lastRenderedPageBreak/>
        <w:t>nároků z titulu náhrady škody se promlčí uplynutím lhůty 15 let, počítané ode dne, kdy právo mohlo být uplatněno poprvé</w:t>
      </w:r>
      <w:r w:rsidR="007C0BA3" w:rsidRPr="007C0BA3">
        <w:rPr>
          <w:rFonts w:ascii="Arial" w:hAnsi="Arial" w:cs="Arial"/>
          <w:sz w:val="19"/>
          <w:szCs w:val="19"/>
        </w:rPr>
        <w:t>.</w:t>
      </w:r>
    </w:p>
    <w:p w14:paraId="0866DA38"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6CCE5309" w14:textId="77777777" w:rsidR="0029337E" w:rsidRDefault="0029337E" w:rsidP="00687588">
      <w:pPr>
        <w:pStyle w:val="Nadpis1"/>
        <w:keepNext w:val="0"/>
        <w:widowControl w:val="0"/>
        <w:suppressAutoHyphens/>
        <w:spacing w:before="0" w:after="0"/>
        <w:jc w:val="center"/>
        <w:rPr>
          <w:sz w:val="24"/>
          <w:szCs w:val="24"/>
          <w:u w:val="single"/>
        </w:rPr>
      </w:pPr>
    </w:p>
    <w:p w14:paraId="42545F0E"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39CF6D62" w14:textId="77777777"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65A42583" w14:textId="77777777"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653FF56B" w14:textId="77777777"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1B6FA1D" w14:textId="77777777"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43A6081F"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53926214" w14:textId="77777777"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31C98AC8" w14:textId="77777777"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1BDDFB9E"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E0A9186"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667D9333"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7A84FD57" w14:textId="77777777"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5AF7EF6F"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4A966D6" w14:textId="77777777" w:rsidR="008C5474" w:rsidRPr="00673B90" w:rsidRDefault="008C5474" w:rsidP="008C5474">
      <w:pPr>
        <w:ind w:left="539"/>
        <w:jc w:val="both"/>
        <w:rPr>
          <w:rFonts w:ascii="Arial" w:hAnsi="Arial" w:cs="Arial"/>
          <w:sz w:val="19"/>
          <w:szCs w:val="19"/>
        </w:rPr>
      </w:pPr>
    </w:p>
    <w:p w14:paraId="21DB271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budou probíhat primárně distančním způsobem (elektronicky, např. MS Teams, Google meet, atp.), pokud nebude nutné, aby byly spojeny s místním šetřením.</w:t>
      </w:r>
    </w:p>
    <w:p w14:paraId="6F766C72" w14:textId="77777777" w:rsidR="008C5474" w:rsidRPr="00673B90" w:rsidRDefault="008C5474" w:rsidP="008C5474">
      <w:pPr>
        <w:ind w:left="539"/>
        <w:jc w:val="both"/>
        <w:rPr>
          <w:rFonts w:ascii="Arial" w:hAnsi="Arial" w:cs="Arial"/>
          <w:sz w:val="19"/>
          <w:szCs w:val="19"/>
        </w:rPr>
      </w:pPr>
    </w:p>
    <w:p w14:paraId="2D2B573D"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72BE8285" w14:textId="77777777" w:rsidR="008C5474" w:rsidRPr="00673B90" w:rsidRDefault="008C5474" w:rsidP="008C5474">
      <w:pPr>
        <w:ind w:left="539"/>
        <w:jc w:val="both"/>
        <w:rPr>
          <w:rFonts w:ascii="Arial" w:hAnsi="Arial" w:cs="Arial"/>
          <w:sz w:val="19"/>
          <w:szCs w:val="19"/>
        </w:rPr>
      </w:pPr>
    </w:p>
    <w:p w14:paraId="11A20D79"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10EB96D4" w14:textId="77777777" w:rsidR="008C5474" w:rsidRPr="00673B90" w:rsidRDefault="008C5474" w:rsidP="008C5474">
      <w:pPr>
        <w:ind w:left="539"/>
        <w:jc w:val="both"/>
        <w:rPr>
          <w:rFonts w:ascii="Arial" w:hAnsi="Arial" w:cs="Arial"/>
          <w:sz w:val="19"/>
          <w:szCs w:val="19"/>
        </w:rPr>
      </w:pPr>
    </w:p>
    <w:p w14:paraId="3905FB8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58EA8C8" w14:textId="77777777" w:rsidR="008442F7" w:rsidRPr="00673B90" w:rsidRDefault="008442F7" w:rsidP="008C5474">
      <w:pPr>
        <w:ind w:left="539"/>
        <w:jc w:val="both"/>
        <w:rPr>
          <w:rFonts w:ascii="Arial" w:hAnsi="Arial" w:cs="Arial"/>
          <w:sz w:val="19"/>
          <w:szCs w:val="19"/>
        </w:rPr>
      </w:pPr>
    </w:p>
    <w:p w14:paraId="3CEDD27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0AB079A6" w14:textId="77777777" w:rsidR="008442F7" w:rsidRPr="00673B90" w:rsidRDefault="008442F7" w:rsidP="008C5474">
      <w:pPr>
        <w:ind w:left="539"/>
        <w:jc w:val="both"/>
        <w:rPr>
          <w:rFonts w:ascii="Arial" w:hAnsi="Arial" w:cs="Arial"/>
          <w:sz w:val="19"/>
          <w:szCs w:val="19"/>
        </w:rPr>
      </w:pPr>
    </w:p>
    <w:p w14:paraId="2F379B4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lastRenderedPageBreak/>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034D3263" w14:textId="77777777" w:rsidR="008442F7" w:rsidRPr="00673B90" w:rsidRDefault="008442F7" w:rsidP="008C5474">
      <w:pPr>
        <w:ind w:left="539"/>
        <w:jc w:val="both"/>
        <w:rPr>
          <w:rFonts w:ascii="Arial" w:hAnsi="Arial" w:cs="Arial"/>
          <w:sz w:val="19"/>
          <w:szCs w:val="19"/>
        </w:rPr>
      </w:pPr>
    </w:p>
    <w:p w14:paraId="4392C4E6"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70988997" w14:textId="77777777" w:rsidR="008442F7" w:rsidRPr="00687588" w:rsidRDefault="008442F7" w:rsidP="008C5474">
      <w:pPr>
        <w:ind w:left="539"/>
        <w:jc w:val="both"/>
        <w:rPr>
          <w:rFonts w:ascii="Arial" w:hAnsi="Arial" w:cs="Arial"/>
          <w:sz w:val="19"/>
          <w:szCs w:val="19"/>
        </w:rPr>
      </w:pPr>
    </w:p>
    <w:p w14:paraId="26E35520"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7A457C6C" w14:textId="77777777" w:rsidR="00834BAF" w:rsidRDefault="00834BAF" w:rsidP="008C5474">
      <w:pPr>
        <w:ind w:left="539"/>
        <w:jc w:val="both"/>
        <w:rPr>
          <w:rFonts w:ascii="Arial" w:hAnsi="Arial" w:cs="Arial"/>
          <w:sz w:val="19"/>
          <w:szCs w:val="19"/>
        </w:rPr>
      </w:pPr>
    </w:p>
    <w:p w14:paraId="56C3263B" w14:textId="77777777" w:rsidR="00834BAF" w:rsidRDefault="00834BAF" w:rsidP="008C5474">
      <w:pPr>
        <w:ind w:left="539"/>
        <w:jc w:val="both"/>
        <w:rPr>
          <w:rFonts w:ascii="Arial" w:hAnsi="Arial" w:cs="Arial"/>
          <w:sz w:val="19"/>
          <w:szCs w:val="19"/>
        </w:rPr>
      </w:pPr>
    </w:p>
    <w:p w14:paraId="179E8DF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38B8D8C1" w14:textId="77777777"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26603B68" w14:textId="77777777"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54D3CFB5"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CD4452B"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66E6A78" w14:textId="77777777" w:rsidR="003F656B" w:rsidRPr="005833EF" w:rsidRDefault="003F656B" w:rsidP="003F656B">
      <w:pPr>
        <w:ind w:left="567" w:hanging="567"/>
        <w:jc w:val="both"/>
        <w:rPr>
          <w:rFonts w:ascii="Arial" w:hAnsi="Arial" w:cs="Arial"/>
          <w:sz w:val="19"/>
          <w:szCs w:val="19"/>
        </w:rPr>
      </w:pPr>
    </w:p>
    <w:p w14:paraId="64F7745A"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04379D15"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6491CFD2"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8DE9709"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1E5515C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41304CA7"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74F97DB4"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225856D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207E75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7442FD1F"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8F58C8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 xml:space="preserve">eré zpracovává na základě této </w:t>
      </w:r>
      <w:r w:rsidR="009A71F6">
        <w:rPr>
          <w:rFonts w:ascii="Arial" w:hAnsi="Arial" w:cs="Arial"/>
          <w:sz w:val="19"/>
          <w:szCs w:val="19"/>
        </w:rPr>
        <w:lastRenderedPageBreak/>
        <w:t>s</w:t>
      </w:r>
      <w:r w:rsidRPr="005833EF">
        <w:rPr>
          <w:rFonts w:ascii="Arial" w:hAnsi="Arial" w:cs="Arial"/>
          <w:sz w:val="19"/>
          <w:szCs w:val="19"/>
        </w:rPr>
        <w:t>mlouvy, a rovněž tak o bezpečnostních opatřeních, jejichž zveřejnění by ohrozilo zabezpečení osobních údajů;</w:t>
      </w:r>
    </w:p>
    <w:p w14:paraId="0F1C8058"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374620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14:paraId="32E1408B"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675EF76"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757048F9"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6FAC60C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4308C652" w14:textId="77777777"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42AD1B85" w14:textId="77777777"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14:paraId="06058E18"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E28DADB"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ust.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ust.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2060B683" w14:textId="77777777"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hotovitel s ohledem na význam a způsob použití výslovně zříká práva licenční smlouvu vypovědět dle ust. § 2370 občanského zákoníku a práva odstoupit od licenční smlouvy pro změnu přesvědčení dle ust. § 2382 občanského zákoníku.</w:t>
      </w:r>
    </w:p>
    <w:p w14:paraId="394686D9" w14:textId="77777777" w:rsidR="00B36ED0" w:rsidRPr="00687588" w:rsidRDefault="00B36ED0" w:rsidP="00687588">
      <w:pPr>
        <w:pStyle w:val="Nadpis1"/>
        <w:keepNext w:val="0"/>
        <w:widowControl w:val="0"/>
        <w:suppressAutoHyphens/>
        <w:spacing w:before="0" w:after="0"/>
        <w:jc w:val="center"/>
        <w:rPr>
          <w:sz w:val="24"/>
          <w:szCs w:val="24"/>
          <w:u w:val="single"/>
        </w:rPr>
      </w:pPr>
    </w:p>
    <w:p w14:paraId="61B002B4" w14:textId="77777777"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14:paraId="3864A55B" w14:textId="77777777" w:rsidR="00834BAF" w:rsidRPr="00687588" w:rsidRDefault="00834BAF" w:rsidP="00687588"/>
    <w:p w14:paraId="08287877" w14:textId="77777777"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13A22FF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5017F70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426D3DA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73E4307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42574BF"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BFC798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1FD0494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1498ED9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49E03CF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3A8F6130"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299054A4" w14:textId="77777777"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210BE821"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60D4F794"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652ACE71"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363EB18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1E2E224D"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6AE6A0A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2CAE788B"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3C533DC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607671A8"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3AF31CDD"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1BA7142B"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73BD6CD7" w14:textId="77777777" w:rsidR="003F656B" w:rsidRPr="0072612B" w:rsidRDefault="003F656B" w:rsidP="003F656B">
      <w:pPr>
        <w:tabs>
          <w:tab w:val="left" w:pos="540"/>
        </w:tabs>
        <w:suppressAutoHyphens/>
        <w:ind w:left="540" w:hanging="540"/>
      </w:pPr>
    </w:p>
    <w:p w14:paraId="45056F4A"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 xml:space="preserve">mlouva nabývá platnosti dnem jejího podpisu poslední smluvní stranou a účinnosti dnem uveřejnění v registru smluv podle </w:t>
      </w:r>
      <w:r w:rsidR="003F656B" w:rsidRPr="004C6A85">
        <w:rPr>
          <w:rFonts w:ascii="Arial" w:hAnsi="Arial" w:cs="Arial"/>
          <w:sz w:val="19"/>
          <w:szCs w:val="19"/>
        </w:rPr>
        <w:lastRenderedPageBreak/>
        <w:t>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7C8B3508"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037E7B3B"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003F656B" w:rsidRPr="004C6A85">
        <w:rPr>
          <w:rFonts w:ascii="Arial" w:hAnsi="Arial" w:cs="Arial"/>
          <w:sz w:val="19"/>
          <w:szCs w:val="19"/>
        </w:rPr>
        <w:t>§ 558 odst. 2 občanského zákoníku.</w:t>
      </w:r>
    </w:p>
    <w:p w14:paraId="264A3BB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08E16E3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003F656B" w:rsidRPr="004C6A85">
        <w:rPr>
          <w:rFonts w:ascii="Arial" w:hAnsi="Arial" w:cs="Arial"/>
          <w:sz w:val="19"/>
          <w:szCs w:val="19"/>
        </w:rPr>
        <w:t>§ 582 odst. 1 první věta a odst. 2 občanského zákoníku.</w:t>
      </w:r>
    </w:p>
    <w:p w14:paraId="4B4DF73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0910EA0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68EE85C6"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r w:rsidR="001B079C" w:rsidRPr="00950031">
        <w:rPr>
          <w:rFonts w:ascii="Arial" w:hAnsi="Arial" w:cs="Arial"/>
          <w:sz w:val="19"/>
          <w:szCs w:val="19"/>
        </w:rPr>
        <w:t xml:space="preserve">ust. </w:t>
      </w:r>
      <w:r w:rsidR="003F656B" w:rsidRPr="00950031">
        <w:rPr>
          <w:rFonts w:ascii="Arial" w:hAnsi="Arial" w:cs="Arial"/>
          <w:sz w:val="19"/>
          <w:szCs w:val="19"/>
        </w:rPr>
        <w:t>§ 573 občanského zákoníku.</w:t>
      </w:r>
    </w:p>
    <w:p w14:paraId="218EF378"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41F03B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34DE0AA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454C531B"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1C1D1EDC"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24358E8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003F656B" w:rsidRPr="004C6A85">
        <w:rPr>
          <w:rFonts w:ascii="Arial" w:hAnsi="Arial" w:cs="Arial"/>
          <w:sz w:val="19"/>
          <w:szCs w:val="19"/>
        </w:rPr>
        <w:t xml:space="preserve"> § 3 odst. 1 ZRS.           </w:t>
      </w:r>
    </w:p>
    <w:p w14:paraId="35AA8CA4"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003F656B" w:rsidRPr="004C6A85">
        <w:rPr>
          <w:rFonts w:ascii="Arial" w:hAnsi="Arial" w:cs="Arial"/>
          <w:sz w:val="19"/>
          <w:szCs w:val="19"/>
        </w:rPr>
        <w:t xml:space="preserve"> </w:t>
      </w:r>
      <w:r w:rsidR="003F656B" w:rsidRPr="004C6A85">
        <w:rPr>
          <w:rFonts w:ascii="Arial" w:hAnsi="Arial" w:cs="Arial"/>
          <w:sz w:val="19"/>
          <w:szCs w:val="19"/>
        </w:rPr>
        <w:lastRenderedPageBreak/>
        <w:t>§ 504 občanského zákoníku, a zavazuje se neprodleně písemně sdělit objednateli skutečnost, že takto označené informace přestaly naplňovat znaky obchodního tajemství.</w:t>
      </w:r>
    </w:p>
    <w:p w14:paraId="6AE24C1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068EDAE4"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smluvních stran se zavazuje jednat v souladu se zásadami, hodnotami a cíli compliance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3170151A"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3E649BB"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24A7691F"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5788A1A" w14:textId="77777777"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14:paraId="3C56D7FE" w14:textId="77777777"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14:paraId="6AA90F3A"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72BA09BF"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6614D0E2"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479E488A"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14:paraId="1E51B931"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403A4539" w14:textId="77777777" w:rsidR="00BE7DED" w:rsidRDefault="00BE7DED" w:rsidP="0054076F">
      <w:pPr>
        <w:tabs>
          <w:tab w:val="left" w:pos="567"/>
        </w:tabs>
        <w:suppressAutoHyphens/>
        <w:spacing w:before="120"/>
        <w:jc w:val="both"/>
        <w:rPr>
          <w:rFonts w:ascii="Arial" w:hAnsi="Arial" w:cs="Arial"/>
          <w:sz w:val="19"/>
          <w:szCs w:val="19"/>
        </w:rPr>
      </w:pPr>
    </w:p>
    <w:p w14:paraId="167E6CEF" w14:textId="77777777" w:rsidR="00483D1D" w:rsidRDefault="00483D1D" w:rsidP="0054076F">
      <w:pPr>
        <w:tabs>
          <w:tab w:val="left" w:pos="567"/>
        </w:tabs>
        <w:suppressAutoHyphens/>
        <w:spacing w:before="120"/>
        <w:jc w:val="both"/>
        <w:rPr>
          <w:rFonts w:ascii="Arial" w:hAnsi="Arial" w:cs="Arial"/>
          <w:sz w:val="19"/>
          <w:szCs w:val="19"/>
        </w:rPr>
      </w:pPr>
    </w:p>
    <w:p w14:paraId="0B25BC68" w14:textId="77777777" w:rsidR="00483D1D" w:rsidRDefault="00483D1D" w:rsidP="0054076F">
      <w:pPr>
        <w:tabs>
          <w:tab w:val="left" w:pos="567"/>
        </w:tabs>
        <w:suppressAutoHyphens/>
        <w:spacing w:before="120"/>
        <w:jc w:val="both"/>
        <w:rPr>
          <w:rFonts w:ascii="Arial" w:hAnsi="Arial" w:cs="Arial"/>
          <w:sz w:val="19"/>
          <w:szCs w:val="19"/>
        </w:rPr>
      </w:pPr>
    </w:p>
    <w:p w14:paraId="41B9A25F" w14:textId="77777777" w:rsidR="00483D1D" w:rsidRPr="00DB245B" w:rsidRDefault="00483D1D" w:rsidP="0054076F">
      <w:pPr>
        <w:tabs>
          <w:tab w:val="left" w:pos="567"/>
        </w:tabs>
        <w:suppressAutoHyphens/>
        <w:spacing w:before="120"/>
        <w:jc w:val="both"/>
        <w:rPr>
          <w:rFonts w:ascii="Arial" w:hAnsi="Arial" w:cs="Arial"/>
          <w:sz w:val="19"/>
          <w:szCs w:val="19"/>
        </w:rPr>
      </w:pPr>
    </w:p>
    <w:p w14:paraId="0996E005"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7C1CDA8F"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79F9895F"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7517F13A"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28E37AE"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14FAE08F" w14:textId="77777777" w:rsidR="00BE7DED" w:rsidRPr="0018603D" w:rsidRDefault="008016AE" w:rsidP="0054076F">
      <w:pPr>
        <w:tabs>
          <w:tab w:val="left" w:pos="567"/>
        </w:tabs>
        <w:suppressAutoHyphens/>
        <w:ind w:left="567"/>
        <w:jc w:val="both"/>
        <w:rPr>
          <w:rFonts w:ascii="Arial" w:hAnsi="Arial" w:cs="Arial"/>
          <w:i/>
          <w:sz w:val="20"/>
          <w:szCs w:val="19"/>
        </w:rPr>
      </w:pPr>
      <w:r w:rsidRPr="0018603D">
        <w:rPr>
          <w:rFonts w:ascii="Arial" w:hAnsi="Arial" w:cs="Arial"/>
          <w:i/>
          <w:sz w:val="19"/>
          <w:szCs w:val="19"/>
        </w:rPr>
        <w:t>(podepsáno elektronicky)</w:t>
      </w:r>
      <w:r w:rsidR="00BE7DED" w:rsidRPr="0018603D">
        <w:rPr>
          <w:rFonts w:ascii="Arial" w:hAnsi="Arial" w:cs="Arial"/>
          <w:i/>
          <w:sz w:val="19"/>
          <w:szCs w:val="19"/>
        </w:rPr>
        <w:t xml:space="preserve">                                                 </w:t>
      </w:r>
      <w:r w:rsidR="002C2F26" w:rsidRPr="0018603D">
        <w:rPr>
          <w:rFonts w:ascii="Arial" w:hAnsi="Arial" w:cs="Arial"/>
          <w:i/>
          <w:sz w:val="19"/>
          <w:szCs w:val="19"/>
        </w:rPr>
        <w:t xml:space="preserve">  </w:t>
      </w:r>
      <w:r w:rsidR="002C2F26" w:rsidRPr="0018603D">
        <w:rPr>
          <w:rFonts w:ascii="Arial" w:hAnsi="Arial" w:cs="Arial"/>
          <w:i/>
          <w:sz w:val="20"/>
          <w:szCs w:val="19"/>
        </w:rPr>
        <w:tab/>
      </w:r>
      <w:r w:rsidR="00BE7DED" w:rsidRPr="0018603D">
        <w:rPr>
          <w:rFonts w:ascii="Arial" w:hAnsi="Arial" w:cs="Arial"/>
          <w:i/>
          <w:sz w:val="20"/>
          <w:szCs w:val="19"/>
        </w:rPr>
        <w:tab/>
      </w:r>
      <w:r w:rsidR="00BE7DED" w:rsidRPr="0018603D">
        <w:rPr>
          <w:rFonts w:ascii="Arial" w:hAnsi="Arial" w:cs="Arial"/>
          <w:i/>
          <w:sz w:val="20"/>
          <w:szCs w:val="19"/>
        </w:rPr>
        <w:tab/>
      </w:r>
      <w:r w:rsidR="00BE7DED" w:rsidRPr="0018603D">
        <w:rPr>
          <w:i/>
          <w:sz w:val="20"/>
          <w:szCs w:val="19"/>
        </w:rPr>
        <w:t xml:space="preserve">      </w:t>
      </w:r>
    </w:p>
    <w:sectPr w:rsidR="00BE7DED" w:rsidRPr="0018603D"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BB3F0" w14:textId="77777777" w:rsidR="005F7819" w:rsidRDefault="005F7819">
      <w:r>
        <w:separator/>
      </w:r>
    </w:p>
  </w:endnote>
  <w:endnote w:type="continuationSeparator" w:id="0">
    <w:p w14:paraId="2A8645AA" w14:textId="77777777" w:rsidR="005F7819" w:rsidRDefault="005F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5D948" w14:textId="77777777" w:rsidR="00045286" w:rsidRDefault="000452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62D4D76" w14:textId="77777777" w:rsidR="00045286" w:rsidRDefault="000452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F7D9E" w14:textId="752C1D57" w:rsidR="00045286" w:rsidRPr="00D75767" w:rsidRDefault="0004528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54C14">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54C14">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7C42" w14:textId="224B7D86" w:rsidR="00045286" w:rsidRPr="00D75767" w:rsidRDefault="00045286"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54C14">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54C14">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834D0" w14:textId="77777777" w:rsidR="005F7819" w:rsidRDefault="005F7819">
      <w:r>
        <w:separator/>
      </w:r>
    </w:p>
  </w:footnote>
  <w:footnote w:type="continuationSeparator" w:id="0">
    <w:p w14:paraId="3BB19845" w14:textId="77777777" w:rsidR="005F7819" w:rsidRDefault="005F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CF9D7" w14:textId="77777777" w:rsidR="00045286" w:rsidRDefault="00045286"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Rekonstrukce přejezdu P5578 v km 111,662 trati H. Dvořiště – Č. Budějovice</w:t>
    </w:r>
  </w:p>
  <w:p w14:paraId="20297351" w14:textId="77777777" w:rsidR="00045286" w:rsidRPr="000B227B" w:rsidRDefault="00045286"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811018">
      <w:rPr>
        <w:rFonts w:ascii="Arial" w:hAnsi="Arial" w:cs="Arial"/>
        <w:i/>
        <w:sz w:val="18"/>
        <w:szCs w:val="18"/>
      </w:rPr>
      <w:t>, EH, SR, PDPS</w:t>
    </w:r>
    <w:r>
      <w:rPr>
        <w:rFonts w:ascii="Arial" w:hAnsi="Arial" w:cs="Arial"/>
        <w:i/>
        <w:sz w:val="18"/>
        <w:szCs w:val="18"/>
      </w:rPr>
      <w:t>, kBOZP, AD</w:t>
    </w:r>
  </w:p>
  <w:p w14:paraId="7139A577" w14:textId="77777777" w:rsidR="00045286" w:rsidRPr="00F1357D" w:rsidRDefault="00045286"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9E67F" w14:textId="77777777" w:rsidR="00045286" w:rsidRDefault="00045286" w:rsidP="00A03259">
    <w:pPr>
      <w:pStyle w:val="Zhlav"/>
      <w:pBdr>
        <w:bottom w:val="single" w:sz="6" w:space="1" w:color="auto"/>
      </w:pBdr>
      <w:jc w:val="right"/>
      <w:rPr>
        <w:rFonts w:ascii="Arial" w:hAnsi="Arial" w:cs="Arial"/>
        <w:i/>
        <w:sz w:val="18"/>
        <w:szCs w:val="18"/>
      </w:rPr>
    </w:pPr>
    <w:r>
      <w:rPr>
        <w:rFonts w:ascii="Arial" w:hAnsi="Arial" w:cs="Arial"/>
        <w:i/>
        <w:sz w:val="18"/>
        <w:szCs w:val="18"/>
      </w:rPr>
      <w:t>Rekonstrukce přejezdu P5578 v km 111,662 trati H. Dvořiště – Č. Budějovice</w:t>
    </w:r>
  </w:p>
  <w:p w14:paraId="368C6470" w14:textId="77777777" w:rsidR="00045286" w:rsidRPr="000B227B" w:rsidRDefault="00045286"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811018">
      <w:rPr>
        <w:rFonts w:ascii="Arial" w:hAnsi="Arial" w:cs="Arial"/>
        <w:i/>
        <w:sz w:val="18"/>
        <w:szCs w:val="18"/>
      </w:rPr>
      <w:t>, EH, SR,</w:t>
    </w:r>
    <w:r>
      <w:rPr>
        <w:rFonts w:ascii="Arial" w:hAnsi="Arial" w:cs="Arial"/>
        <w:i/>
        <w:sz w:val="18"/>
        <w:szCs w:val="18"/>
      </w:rPr>
      <w:t xml:space="preserve"> PDPS, kBOZP, AD</w:t>
    </w:r>
  </w:p>
  <w:p w14:paraId="42F5EF69" w14:textId="77777777" w:rsidR="00045286" w:rsidRPr="004A6A97" w:rsidRDefault="00045286"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DD8"/>
    <w:rsid w:val="000208CB"/>
    <w:rsid w:val="00031620"/>
    <w:rsid w:val="00033A17"/>
    <w:rsid w:val="00034E29"/>
    <w:rsid w:val="00040544"/>
    <w:rsid w:val="00045286"/>
    <w:rsid w:val="00046F12"/>
    <w:rsid w:val="00047FB6"/>
    <w:rsid w:val="0005097B"/>
    <w:rsid w:val="00051570"/>
    <w:rsid w:val="00052AD0"/>
    <w:rsid w:val="00053771"/>
    <w:rsid w:val="00054C14"/>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3044"/>
    <w:rsid w:val="001042BE"/>
    <w:rsid w:val="00113332"/>
    <w:rsid w:val="00122DC9"/>
    <w:rsid w:val="00131587"/>
    <w:rsid w:val="0013535F"/>
    <w:rsid w:val="00135ECF"/>
    <w:rsid w:val="00136EB5"/>
    <w:rsid w:val="001373D5"/>
    <w:rsid w:val="0014279C"/>
    <w:rsid w:val="00151202"/>
    <w:rsid w:val="0016700F"/>
    <w:rsid w:val="0017734A"/>
    <w:rsid w:val="00182E47"/>
    <w:rsid w:val="00182FB0"/>
    <w:rsid w:val="001838F8"/>
    <w:rsid w:val="00184F17"/>
    <w:rsid w:val="0018603D"/>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9775A"/>
    <w:rsid w:val="002A528B"/>
    <w:rsid w:val="002A62C6"/>
    <w:rsid w:val="002A7686"/>
    <w:rsid w:val="002B6CB3"/>
    <w:rsid w:val="002C19C8"/>
    <w:rsid w:val="002C2D95"/>
    <w:rsid w:val="002C2F26"/>
    <w:rsid w:val="002C36EA"/>
    <w:rsid w:val="002C440C"/>
    <w:rsid w:val="002C4E04"/>
    <w:rsid w:val="002D0C15"/>
    <w:rsid w:val="002D2D3E"/>
    <w:rsid w:val="002E0171"/>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2CA0"/>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07F"/>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647CC"/>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5F7819"/>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ADC"/>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2A15"/>
    <w:rsid w:val="006A45B7"/>
    <w:rsid w:val="006A7423"/>
    <w:rsid w:val="006A7F76"/>
    <w:rsid w:val="006B00C5"/>
    <w:rsid w:val="006B0DD1"/>
    <w:rsid w:val="006B3B79"/>
    <w:rsid w:val="006B4A8F"/>
    <w:rsid w:val="006C4B94"/>
    <w:rsid w:val="006C5396"/>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211"/>
    <w:rsid w:val="007E6B92"/>
    <w:rsid w:val="007E6CC4"/>
    <w:rsid w:val="007E79EF"/>
    <w:rsid w:val="007F4654"/>
    <w:rsid w:val="008005E3"/>
    <w:rsid w:val="00801493"/>
    <w:rsid w:val="008016AE"/>
    <w:rsid w:val="00805161"/>
    <w:rsid w:val="00805AD4"/>
    <w:rsid w:val="0080727B"/>
    <w:rsid w:val="00811018"/>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4D09"/>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84E"/>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A57"/>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0553"/>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1B9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2FD8"/>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1C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10A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2E1D2A"/>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8D5A4-A46E-48DB-A0A2-E34DD7172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8108</Words>
  <Characters>47844</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Klomfarová Jana, Ing.</cp:lastModifiedBy>
  <cp:revision>3</cp:revision>
  <cp:lastPrinted>2019-05-15T11:03:00Z</cp:lastPrinted>
  <dcterms:created xsi:type="dcterms:W3CDTF">2021-07-21T11:55:00Z</dcterms:created>
  <dcterms:modified xsi:type="dcterms:W3CDTF">2021-07-23T08:23:00Z</dcterms:modified>
</cp:coreProperties>
</file>